
<file path=[Content_Types].xml><?xml version="1.0" encoding="utf-8"?>
<Types xmlns="http://schemas.openxmlformats.org/package/2006/content-types"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ackground w:color="FFFFFF"/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3933830</wp:posOffset>
            </wp:positionH>
            <wp:positionV relativeFrom="page">
              <wp:posOffset>962030</wp:posOffset>
            </wp:positionV>
            <wp:extent cx="27305" cy="27305"/>
            <wp:effectExtent l="0" t="0" r="0" b="0"/>
            <wp:wrapNone/>
            <wp:docPr id="10" name="Imagem 2" descr="fImage167157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7940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Aline Fonseca Xavier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Telefone: (31)988276130 - (31)987157853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hyperlink r:id="rId6">
        <w:r>
          <w:rPr>
            <w:color w:val="000000"/>
            <w:position w:val="0"/>
            <w:sz w:val="24"/>
            <w:szCs w:val="24"/>
            <w:rFonts w:ascii="Arial" w:eastAsia="Arial" w:hAnsi="Arial" w:hint="default"/>
          </w:rPr>
          <w:t>alinesaudeevida@gmail.com</w:t>
        </w:r>
      </w:hyperlink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color w:val="000000"/>
          <w:position w:val="0"/>
          <w:sz w:val="24"/>
          <w:szCs w:val="24"/>
          <w:rFonts w:ascii="Arial" w:eastAsia="Arial" w:hAnsi="Arial" w:hint="default"/>
        </w:rPr>
        <w:t xml:space="preserve">Rua Distrito Federal, 78,Apto.202, Nossa Senhora das Graças- Betim/MG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  <w:t xml:space="preserve">Objetivo Profissional: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Motivada e pronta a somar com a equipe de trabalho e desempenhar todas as funções 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que a mim forem confiadas é que envio meu currículo para concorrer as vagas de 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Técnica em Enfermagem disponibilizadas pelo Hospital.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Tenho disponibilidade total de horário.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Desde já agradeço.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  <w:t xml:space="preserve">Dados Pessoais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rFonts w:ascii="Arial" w:eastAsia="Arial" w:hAnsi="Arial" w:hint="default"/>
        </w:rPr>
        <w:t xml:space="preserve">Estado civil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: Solteira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rFonts w:ascii="Arial" w:eastAsia="Arial" w:hAnsi="Arial" w:hint="default"/>
        </w:rPr>
        <w:t xml:space="preserve">Data de nascimento: 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>15/09/1989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  <w:t>Formação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Técnica de Enfermagem - COREN MG1341484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Instituto Educacional Genoma Eirelli - Betim/MG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Período:De Agosto de 2016 a Agosto de 2018. (Recém formada)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rFonts w:ascii="Arial" w:eastAsia="Arial" w:hAnsi="Arial" w:hint="default"/>
        </w:rPr>
        <w:t xml:space="preserve">Estágio Curricular Supervisionado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Local: Unidade de Pronto Atendimento 7 de Setembro(UPA7)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Carga horária: 200 horas.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Setor (es):Enfermaria, Enfermaria  pediátrica,Sala Amarela (medicação),Sala Laranja 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(Procedimentos Cirúrgicos) e Sala Vermelha (Monitorização Hemodinâmica Invasiva).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Local: Hospital Público Regional De Betim, Professor Osvaldo Rezende Franco.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Carga Horária: 426 horas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Setor (es): Pronto socorro, Politrauma, Clínica Médica, Clínica Cirúrgica, CME, Bloco 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Cirúrgico, CTI, CTI pediátrico e Centro de Diagnóstico E Imagem.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  <w:t xml:space="preserve">Cursos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Operador de Micro Total (Windows, Word, Excel, Power Point, Outlook, Access, </w:t>
      </w: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Digitação e Internet.)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Micronet Curso de Computação.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3"/>
          <w:szCs w:val="23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3"/>
          <w:szCs w:val="23"/>
          <w:u w:val="single"/>
          <w:rFonts w:ascii="Arial" w:eastAsia="Arial" w:hAnsi="Arial" w:hint="default"/>
        </w:rPr>
        <w:t>Palestras</w:t>
      </w:r>
    </w:p>
    <w:p>
      <w:pPr>
        <w:numPr>
          <w:ilvl w:val="0"/>
          <w:numId w:val="1"/>
        </w:numPr>
        <w:jc w:val="both"/>
        <w:spacing w:lineRule="auto" w:line="240" w:before="0" w:after="0"/>
        <w:ind w:left="800" w:right="0" w:hanging="40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Cultura de Segurança do Paciente;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800" w:right="0" w:hanging="40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Comunicação Efetiva e Segura na Relação Interpessoal;</w:t>
      </w:r>
    </w:p>
    <w:p>
      <w:pPr>
        <w:numPr>
          <w:ilvl w:val="0"/>
          <w:numId w:val="3"/>
        </w:numPr>
        <w:jc w:val="both"/>
        <w:spacing w:lineRule="auto" w:line="240" w:before="0" w:after="0"/>
        <w:ind w:left="800" w:right="0" w:hanging="40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Postura Profissional e Identidade;</w:t>
      </w:r>
    </w:p>
    <w:p>
      <w:pPr>
        <w:numPr>
          <w:ilvl w:val="0"/>
          <w:numId w:val="4"/>
        </w:numPr>
        <w:jc w:val="both"/>
        <w:spacing w:lineRule="auto" w:line="240" w:before="0" w:after="0"/>
        <w:ind w:left="800" w:right="0" w:hanging="40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Uso da Tecnologia e Valorização dos Cuidados de Enfermagem;  </w:t>
      </w:r>
    </w:p>
    <w:p>
      <w:pPr>
        <w:numPr>
          <w:ilvl w:val="0"/>
          <w:numId w:val="7"/>
        </w:numPr>
        <w:jc w:val="both"/>
        <w:spacing w:lineRule="auto" w:line="240" w:before="0" w:after="0"/>
        <w:ind w:left="800" w:right="0" w:hanging="400"/>
        <w:rPr>
          <w:color w:val="000000"/>
          <w:position w:val="0"/>
          <w:sz w:val="23"/>
          <w:szCs w:val="23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Tudo Sobre o ECG;</w:t>
      </w:r>
    </w:p>
    <w:p>
      <w:pPr>
        <w:numPr>
          <w:ilvl w:val="0"/>
          <w:numId w:val="8"/>
        </w:numPr>
        <w:jc w:val="both"/>
        <w:spacing w:lineRule="auto" w:line="240" w:before="0" w:after="0"/>
        <w:ind w:left="800" w:right="0" w:hanging="40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color w:val="000000"/>
          <w:position w:val="0"/>
          <w:sz w:val="23"/>
          <w:szCs w:val="23"/>
          <w:rFonts w:ascii="Arial" w:eastAsia="Arial" w:hAnsi="Arial" w:hint="default"/>
        </w:rPr>
        <w:t xml:space="preserve">Suporte Básico de Vida.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2000"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pStyle w:val="PO1"/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2"/>
          <w:szCs w:val="22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u w:val="single"/>
          <w:rFonts w:ascii="Arial" w:eastAsia="Arial" w:hAnsi="Arial" w:hint="default"/>
        </w:rPr>
        <w:t xml:space="preserve">Experiências Profissionais</w:t>
      </w:r>
    </w:p>
    <w:p>
      <w:pPr>
        <w:pStyle w:val="PO1"/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2"/>
          <w:szCs w:val="22"/>
          <w:u w:val="single"/>
          <w:rFonts w:ascii="Arial" w:eastAsia="Arial" w:hAnsi="Arial" w:hint="default"/>
        </w:rPr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Empresa: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Ricardo Eletron S/A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Cargo: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Fiscal de Prevenção e Perdas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Período: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17/06/2017 a 10/05/2018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Empresa: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Atacadão S/A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Cargo: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Fiscal de Prevenção e Perdas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Período: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02/05/2016 a 15/06/2017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Empresa: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Atacadão S/A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Cargo: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Operadora de Caixa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 xml:space="preserve">Período: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24/11/2015 a 01/05/2016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>Empresa: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 Só Lingerie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>Cargo: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 Vendedora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b w:val="1"/>
          <w:color w:val="000000"/>
          <w:position w:val="0"/>
          <w:sz w:val="22"/>
          <w:szCs w:val="22"/>
          <w:rFonts w:ascii="Arial" w:eastAsia="Arial" w:hAnsi="Arial" w:hint="default"/>
        </w:rPr>
        <w:t>Período: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 01/09/2014 a 13/05/2015</w:t>
      </w:r>
    </w:p>
    <w:p>
      <w:pPr>
        <w:pStyle w:val="PO1"/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position w:val="0"/>
          <w:sz w:val="22"/>
          <w:szCs w:val="22"/>
          <w:rFonts w:ascii="Arial" w:eastAsia="Arial" w:hAnsi="Arial" w:hint="default"/>
        </w:rPr>
      </w:pPr>
    </w:p>
    <w:sectPr>
      <w:pgSz w:w="12240" w:h="15840" w:code="1"/>
      <w:pgMar w:top="851" w:left="1701" w:bottom="851" w:right="1701" w:header="1440" w:footer="1440" w:gutter="0"/>
      <w:pgNumType w:fmt="decimal"/>
      <w:docGrid w:type="default" w:linePitch="272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uli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6362FE60"/>
    <w:lvl w:ilvl="0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1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2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3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4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5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6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7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8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</w:abstractNum>
  <w:abstractNum w:abstractNumId="1">
    <w:multiLevelType w:val="hybridMultilevel"/>
    <w:nsid w:val="000001"/>
    <w:tmpl w:val="63060556"/>
    <w:lvl w:ilvl="0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1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2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3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4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5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6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7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  <w:lvl w:ilvl="8">
      <w:lvlJc w:val="left"/>
      <w:numFmt w:val="bullet"/>
      <w:start w:val="1"/>
      <w:suff w:val="tab"/>
      <w:pPr>
        <w:ind w:left="-1200" w:hanging="400"/>
      </w:pPr>
      <w:rPr>
        <w:color w:val="000000"/>
        <w:rFonts w:ascii="Wingdings" w:eastAsia="Wingdings" w:hAnsi="Wingdings"/>
        <w:b w:val="0"/>
        <w:shd w:val="clear"/>
        <w:sz w:val="24"/>
        <w:szCs w:val="24"/>
        <w:w w:val="100"/>
      </w:rPr>
      <w:lvlText w:val="ü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isplayBackgroundShape w:val="true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NanumGothic" w:eastAsia="NanumGothic" w:hAnsi="NanumGothic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emf"></Relationship><Relationship Id="rId6" Type="http://schemas.openxmlformats.org/officeDocument/2006/relationships/hyperlink" Target="mailto:alinesaudeevida@gmail.com" TargetMode="Externa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b</Company>
  <DocSecurity>0</DocSecurity>
  <HyperlinksChanged>false</HyperlinksChanged>
  <Lines>14</Lines>
  <LinksUpToDate>false</LinksUpToDate>
  <Pages>2</Pages>
  <Paragraphs>4</Paragraphs>
  <Words>318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</dc:creator>
  <cp:lastModifiedBy>Polaris Office</cp:lastModifiedBy>
  <dc:title>CURRICULUM VITAE</dc:title>
  <dcterms:modified xsi:type="dcterms:W3CDTF">2018-10-22T16:50:00Z</dcterms:modified>
</cp:coreProperties>
</file>