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AA4" w:rsidRDefault="00083AA4" w:rsidP="00083AA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cs="Arial-BoldMT"/>
          <w:b/>
          <w:bCs/>
          <w:sz w:val="32"/>
          <w:szCs w:val="32"/>
        </w:rPr>
      </w:pPr>
      <w:bookmarkStart w:id="0" w:name="_GoBack"/>
      <w:bookmarkEnd w:id="0"/>
      <w:r>
        <w:rPr>
          <w:rFonts w:ascii="Arial-BoldMT" w:cs="Arial-BoldMT"/>
          <w:b/>
          <w:bCs/>
          <w:sz w:val="32"/>
          <w:szCs w:val="32"/>
        </w:rPr>
        <w:t>ARLICIENE FERNANDES RIBEIRO</w:t>
      </w:r>
    </w:p>
    <w:p w:rsidR="00CB2F0A" w:rsidRDefault="00CB2F0A" w:rsidP="00083AA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cs="Arial-BoldMT"/>
          <w:b/>
          <w:bCs/>
          <w:sz w:val="32"/>
          <w:szCs w:val="32"/>
        </w:rPr>
      </w:pPr>
    </w:p>
    <w:p w:rsidR="00083AA4" w:rsidRDefault="00083AA4" w:rsidP="00083AA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cs="Arial-BoldMT"/>
          <w:b/>
          <w:bCs/>
          <w:sz w:val="32"/>
          <w:szCs w:val="32"/>
        </w:rPr>
      </w:pPr>
    </w:p>
    <w:p w:rsidR="00083AA4" w:rsidRDefault="00083AA4" w:rsidP="00083AA4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sz w:val="28"/>
          <w:szCs w:val="28"/>
        </w:rPr>
      </w:pPr>
      <w:r>
        <w:rPr>
          <w:rFonts w:ascii="Arial-BoldMT" w:cs="Arial-BoldMT"/>
          <w:b/>
          <w:bCs/>
          <w:sz w:val="28"/>
          <w:szCs w:val="28"/>
        </w:rPr>
        <w:t>Dados Pessoais</w:t>
      </w:r>
    </w:p>
    <w:p w:rsidR="00083AA4" w:rsidRDefault="00083AA4" w:rsidP="00083AA4">
      <w:pPr>
        <w:autoSpaceDE w:val="0"/>
        <w:autoSpaceDN w:val="0"/>
        <w:adjustRightInd w:val="0"/>
        <w:spacing w:after="0" w:line="240" w:lineRule="auto"/>
        <w:rPr>
          <w:rFonts w:ascii="ArialMT" w:cs="ArialMT"/>
          <w:sz w:val="24"/>
          <w:szCs w:val="24"/>
        </w:rPr>
      </w:pPr>
      <w:r>
        <w:rPr>
          <w:rFonts w:ascii="ArialMT" w:cs="ArialMT"/>
          <w:sz w:val="24"/>
          <w:szCs w:val="24"/>
        </w:rPr>
        <w:t>Endere</w:t>
      </w:r>
      <w:r>
        <w:rPr>
          <w:rFonts w:ascii="ArialMT" w:cs="ArialMT" w:hint="cs"/>
          <w:sz w:val="24"/>
          <w:szCs w:val="24"/>
        </w:rPr>
        <w:t>ç</w:t>
      </w:r>
      <w:r>
        <w:rPr>
          <w:rFonts w:ascii="ArialMT" w:cs="ArialMT"/>
          <w:sz w:val="24"/>
          <w:szCs w:val="24"/>
        </w:rPr>
        <w:t>o: R. Ac</w:t>
      </w:r>
      <w:r>
        <w:rPr>
          <w:rFonts w:ascii="ArialMT" w:cs="ArialMT" w:hint="cs"/>
          <w:sz w:val="24"/>
          <w:szCs w:val="24"/>
        </w:rPr>
        <w:t>á</w:t>
      </w:r>
      <w:r>
        <w:rPr>
          <w:rFonts w:ascii="ArialMT" w:cs="ArialMT"/>
          <w:sz w:val="24"/>
          <w:szCs w:val="24"/>
        </w:rPr>
        <w:t>cio Costa Jr. 711 Apto. 102 BL 9 Telefones: (31)</w:t>
      </w:r>
      <w:r w:rsidR="00CB2F0A">
        <w:rPr>
          <w:rFonts w:ascii="ArialMT" w:cs="ArialMT"/>
          <w:sz w:val="24"/>
          <w:szCs w:val="24"/>
        </w:rPr>
        <w:t>9</w:t>
      </w:r>
      <w:r>
        <w:rPr>
          <w:rFonts w:ascii="ArialMT" w:cs="ArialMT"/>
          <w:sz w:val="24"/>
          <w:szCs w:val="24"/>
        </w:rPr>
        <w:t>8733</w:t>
      </w:r>
      <w:r w:rsidR="00CB2F0A">
        <w:rPr>
          <w:rFonts w:ascii="ArialMT" w:cs="ArialMT"/>
          <w:sz w:val="24"/>
          <w:szCs w:val="24"/>
        </w:rPr>
        <w:t>-</w:t>
      </w:r>
      <w:r>
        <w:rPr>
          <w:rFonts w:ascii="ArialMT" w:cs="ArialMT"/>
          <w:sz w:val="24"/>
          <w:szCs w:val="24"/>
        </w:rPr>
        <w:t>5411</w:t>
      </w:r>
    </w:p>
    <w:p w:rsidR="00083AA4" w:rsidRDefault="00083AA4" w:rsidP="00083AA4">
      <w:pPr>
        <w:autoSpaceDE w:val="0"/>
        <w:autoSpaceDN w:val="0"/>
        <w:adjustRightInd w:val="0"/>
        <w:spacing w:after="0" w:line="240" w:lineRule="auto"/>
        <w:rPr>
          <w:rFonts w:ascii="ArialMT" w:cs="ArialMT"/>
          <w:sz w:val="24"/>
          <w:szCs w:val="24"/>
        </w:rPr>
      </w:pPr>
      <w:r>
        <w:rPr>
          <w:rFonts w:ascii="ArialMT" w:cs="ArialMT"/>
          <w:sz w:val="24"/>
          <w:szCs w:val="24"/>
        </w:rPr>
        <w:t xml:space="preserve">Email: </w:t>
      </w:r>
      <w:hyperlink r:id="rId4" w:history="1">
        <w:r w:rsidRPr="006130DB">
          <w:rPr>
            <w:rStyle w:val="Hyperlink"/>
            <w:rFonts w:ascii="ArialMT" w:cs="ArialMT"/>
            <w:sz w:val="24"/>
            <w:szCs w:val="24"/>
          </w:rPr>
          <w:t>arliciene.2011@gmail.com</w:t>
        </w:r>
      </w:hyperlink>
    </w:p>
    <w:p w:rsidR="00083AA4" w:rsidRDefault="00083AA4" w:rsidP="00083AA4">
      <w:pPr>
        <w:autoSpaceDE w:val="0"/>
        <w:autoSpaceDN w:val="0"/>
        <w:adjustRightInd w:val="0"/>
        <w:spacing w:after="0" w:line="240" w:lineRule="auto"/>
        <w:rPr>
          <w:rFonts w:ascii="ArialMT" w:cs="ArialMT"/>
          <w:sz w:val="24"/>
          <w:szCs w:val="24"/>
        </w:rPr>
      </w:pPr>
    </w:p>
    <w:p w:rsidR="00083AA4" w:rsidRDefault="00083AA4" w:rsidP="00083AA4">
      <w:pPr>
        <w:autoSpaceDE w:val="0"/>
        <w:autoSpaceDN w:val="0"/>
        <w:adjustRightInd w:val="0"/>
        <w:spacing w:after="0" w:line="240" w:lineRule="auto"/>
        <w:rPr>
          <w:rFonts w:ascii="ArialMT" w:cs="ArialMT"/>
          <w:sz w:val="24"/>
          <w:szCs w:val="24"/>
        </w:rPr>
      </w:pPr>
    </w:p>
    <w:p w:rsidR="00083AA4" w:rsidRDefault="00083AA4" w:rsidP="00083AA4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sz w:val="28"/>
          <w:szCs w:val="28"/>
        </w:rPr>
      </w:pPr>
      <w:r>
        <w:rPr>
          <w:rFonts w:ascii="Arial-BoldMT" w:cs="Arial-BoldMT"/>
          <w:b/>
          <w:bCs/>
          <w:sz w:val="28"/>
          <w:szCs w:val="28"/>
        </w:rPr>
        <w:t>Objetivo</w:t>
      </w:r>
    </w:p>
    <w:p w:rsidR="00083AA4" w:rsidRDefault="00434C61" w:rsidP="00083A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ArialMT" w:cs="ArialMT"/>
          <w:sz w:val="24"/>
          <w:szCs w:val="24"/>
        </w:rPr>
        <w:t xml:space="preserve">Atuar na </w:t>
      </w:r>
      <w:r>
        <w:rPr>
          <w:rFonts w:ascii="ArialMT" w:cs="ArialMT"/>
          <w:sz w:val="24"/>
          <w:szCs w:val="24"/>
        </w:rPr>
        <w:t>á</w:t>
      </w:r>
      <w:r>
        <w:rPr>
          <w:rFonts w:ascii="ArialMT" w:cs="ArialMT"/>
          <w:sz w:val="24"/>
          <w:szCs w:val="24"/>
        </w:rPr>
        <w:t>rea de supervis</w:t>
      </w:r>
      <w:r>
        <w:rPr>
          <w:rFonts w:ascii="ArialMT" w:cs="ArialMT"/>
          <w:sz w:val="24"/>
          <w:szCs w:val="24"/>
        </w:rPr>
        <w:t>ã</w:t>
      </w:r>
      <w:r>
        <w:rPr>
          <w:rFonts w:ascii="ArialMT" w:cs="ArialMT"/>
          <w:sz w:val="24"/>
          <w:szCs w:val="24"/>
        </w:rPr>
        <w:t xml:space="preserve">o de enfermagem </w:t>
      </w:r>
    </w:p>
    <w:p w:rsidR="00083AA4" w:rsidRDefault="00083AA4" w:rsidP="00083A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</w:p>
    <w:p w:rsidR="00083AA4" w:rsidRDefault="00083AA4" w:rsidP="00083AA4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sz w:val="28"/>
          <w:szCs w:val="28"/>
        </w:rPr>
      </w:pPr>
      <w:r>
        <w:rPr>
          <w:rFonts w:ascii="Arial-BoldMT" w:cs="Arial-BoldMT"/>
          <w:b/>
          <w:bCs/>
          <w:sz w:val="28"/>
          <w:szCs w:val="28"/>
        </w:rPr>
        <w:t>Forma</w:t>
      </w:r>
      <w:r>
        <w:rPr>
          <w:rFonts w:ascii="Arial-BoldMT" w:cs="Arial-BoldMT" w:hint="cs"/>
          <w:b/>
          <w:bCs/>
          <w:sz w:val="28"/>
          <w:szCs w:val="28"/>
        </w:rPr>
        <w:t>çã</w:t>
      </w:r>
      <w:r>
        <w:rPr>
          <w:rFonts w:ascii="Arial-BoldMT" w:cs="Arial-BoldMT"/>
          <w:b/>
          <w:bCs/>
          <w:sz w:val="28"/>
          <w:szCs w:val="28"/>
        </w:rPr>
        <w:t>o</w:t>
      </w:r>
    </w:p>
    <w:p w:rsidR="00C6445D" w:rsidRDefault="00434C61" w:rsidP="00083AA4">
      <w:pPr>
        <w:autoSpaceDE w:val="0"/>
        <w:autoSpaceDN w:val="0"/>
        <w:adjustRightInd w:val="0"/>
        <w:spacing w:after="0" w:line="240" w:lineRule="auto"/>
        <w:rPr>
          <w:rFonts w:ascii="ArialMT" w:cs="ArialMT"/>
          <w:sz w:val="24"/>
          <w:szCs w:val="24"/>
        </w:rPr>
      </w:pPr>
      <w:r>
        <w:rPr>
          <w:rFonts w:ascii="ArialMT" w:cs="ArialMT"/>
          <w:sz w:val="24"/>
          <w:szCs w:val="24"/>
        </w:rPr>
        <w:t>Superior em enfermagem.</w:t>
      </w:r>
    </w:p>
    <w:p w:rsidR="001A0CA0" w:rsidRPr="00C6445D" w:rsidRDefault="00434C61" w:rsidP="00083AA4">
      <w:pPr>
        <w:autoSpaceDE w:val="0"/>
        <w:autoSpaceDN w:val="0"/>
        <w:adjustRightInd w:val="0"/>
        <w:spacing w:after="0" w:line="240" w:lineRule="auto"/>
        <w:rPr>
          <w:rFonts w:ascii="ArialMT" w:cs="ArialMT"/>
          <w:sz w:val="24"/>
          <w:szCs w:val="24"/>
        </w:rPr>
      </w:pPr>
      <w:r>
        <w:rPr>
          <w:rFonts w:ascii="ArialMT" w:cs="ArialMT"/>
          <w:sz w:val="24"/>
          <w:szCs w:val="24"/>
        </w:rPr>
        <w:t>P</w:t>
      </w:r>
      <w:r>
        <w:rPr>
          <w:rFonts w:ascii="ArialMT" w:cs="ArialMT"/>
          <w:sz w:val="24"/>
          <w:szCs w:val="24"/>
        </w:rPr>
        <w:t>ó</w:t>
      </w:r>
      <w:r>
        <w:rPr>
          <w:rFonts w:ascii="ArialMT" w:cs="ArialMT"/>
          <w:sz w:val="24"/>
          <w:szCs w:val="24"/>
        </w:rPr>
        <w:t>s em obstetr</w:t>
      </w:r>
      <w:r>
        <w:rPr>
          <w:rFonts w:ascii="ArialMT" w:cs="ArialMT"/>
          <w:sz w:val="24"/>
          <w:szCs w:val="24"/>
        </w:rPr>
        <w:t>í</w:t>
      </w:r>
      <w:r>
        <w:rPr>
          <w:rFonts w:ascii="ArialMT" w:cs="ArialMT"/>
          <w:sz w:val="24"/>
          <w:szCs w:val="24"/>
        </w:rPr>
        <w:t>cia (23/07/2017)</w:t>
      </w:r>
    </w:p>
    <w:p w:rsidR="00083AA4" w:rsidRDefault="00434C61" w:rsidP="00083A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Protocolo de Manchester.</w:t>
      </w:r>
    </w:p>
    <w:p w:rsidR="00434C61" w:rsidRDefault="00434C61" w:rsidP="00083A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</w:p>
    <w:p w:rsidR="00083AA4" w:rsidRDefault="00083AA4" w:rsidP="00083AA4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sz w:val="28"/>
          <w:szCs w:val="28"/>
        </w:rPr>
      </w:pPr>
      <w:r>
        <w:rPr>
          <w:rFonts w:ascii="Arial-BoldMT" w:cs="Arial-BoldMT"/>
          <w:b/>
          <w:bCs/>
          <w:sz w:val="28"/>
          <w:szCs w:val="28"/>
        </w:rPr>
        <w:t>Experi</w:t>
      </w:r>
      <w:r>
        <w:rPr>
          <w:rFonts w:ascii="Arial-BoldMT" w:cs="Arial-BoldMT" w:hint="cs"/>
          <w:b/>
          <w:bCs/>
          <w:sz w:val="28"/>
          <w:szCs w:val="28"/>
        </w:rPr>
        <w:t>ê</w:t>
      </w:r>
      <w:r>
        <w:rPr>
          <w:rFonts w:ascii="Arial-BoldMT" w:cs="Arial-BoldMT"/>
          <w:b/>
          <w:bCs/>
          <w:sz w:val="28"/>
          <w:szCs w:val="28"/>
        </w:rPr>
        <w:t xml:space="preserve">ncias Profissionais </w:t>
      </w:r>
    </w:p>
    <w:p w:rsidR="00083AA4" w:rsidRDefault="00083AA4" w:rsidP="00083AA4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sz w:val="28"/>
          <w:szCs w:val="28"/>
        </w:rPr>
      </w:pPr>
    </w:p>
    <w:p w:rsidR="00083AA4" w:rsidRPr="00083AA4" w:rsidRDefault="00083AA4" w:rsidP="00083AA4">
      <w:pPr>
        <w:autoSpaceDE w:val="0"/>
        <w:autoSpaceDN w:val="0"/>
        <w:adjustRightInd w:val="0"/>
        <w:spacing w:after="0" w:line="240" w:lineRule="auto"/>
        <w:rPr>
          <w:rFonts w:ascii="ArialMT" w:cs="ArialMT"/>
          <w:b/>
          <w:sz w:val="24"/>
          <w:szCs w:val="24"/>
        </w:rPr>
      </w:pPr>
      <w:r w:rsidRPr="00083AA4">
        <w:rPr>
          <w:rFonts w:ascii="ArialMT" w:cs="ArialMT"/>
          <w:b/>
          <w:sz w:val="24"/>
          <w:szCs w:val="24"/>
        </w:rPr>
        <w:t>IPSEMG</w:t>
      </w:r>
    </w:p>
    <w:p w:rsidR="00083AA4" w:rsidRDefault="00083AA4" w:rsidP="00083AA4">
      <w:pPr>
        <w:autoSpaceDE w:val="0"/>
        <w:autoSpaceDN w:val="0"/>
        <w:adjustRightInd w:val="0"/>
        <w:spacing w:after="0" w:line="240" w:lineRule="auto"/>
        <w:rPr>
          <w:rFonts w:ascii="ArialMT" w:cs="ArialMT"/>
          <w:sz w:val="24"/>
          <w:szCs w:val="24"/>
        </w:rPr>
      </w:pPr>
      <w:r>
        <w:rPr>
          <w:rFonts w:ascii="ArialMT" w:cs="ArialMT"/>
          <w:sz w:val="24"/>
          <w:szCs w:val="24"/>
        </w:rPr>
        <w:t>Setor: Imagens (Endoscopia/Colonoscopia) / Setor: Cl</w:t>
      </w:r>
      <w:r>
        <w:rPr>
          <w:rFonts w:ascii="ArialMT" w:cs="ArialMT" w:hint="cs"/>
          <w:sz w:val="24"/>
          <w:szCs w:val="24"/>
        </w:rPr>
        <w:t>í</w:t>
      </w:r>
      <w:r>
        <w:rPr>
          <w:rFonts w:ascii="ArialMT" w:cs="ArialMT"/>
          <w:sz w:val="24"/>
          <w:szCs w:val="24"/>
        </w:rPr>
        <w:t>nica m</w:t>
      </w:r>
      <w:r>
        <w:rPr>
          <w:rFonts w:ascii="ArialMT" w:cs="ArialMT" w:hint="cs"/>
          <w:sz w:val="24"/>
          <w:szCs w:val="24"/>
        </w:rPr>
        <w:t>é</w:t>
      </w:r>
      <w:r>
        <w:rPr>
          <w:rFonts w:ascii="ArialMT" w:cs="ArialMT"/>
          <w:sz w:val="24"/>
          <w:szCs w:val="24"/>
        </w:rPr>
        <w:t>dica, Cl</w:t>
      </w:r>
      <w:r>
        <w:rPr>
          <w:rFonts w:ascii="ArialMT" w:cs="ArialMT" w:hint="cs"/>
          <w:sz w:val="24"/>
          <w:szCs w:val="24"/>
        </w:rPr>
        <w:t>í</w:t>
      </w:r>
      <w:r>
        <w:rPr>
          <w:rFonts w:ascii="ArialMT" w:cs="ArialMT"/>
          <w:sz w:val="24"/>
          <w:szCs w:val="24"/>
        </w:rPr>
        <w:t>nica</w:t>
      </w:r>
    </w:p>
    <w:p w:rsidR="00B1664B" w:rsidRDefault="00716851" w:rsidP="00B1664B">
      <w:pPr>
        <w:autoSpaceDE w:val="0"/>
        <w:autoSpaceDN w:val="0"/>
        <w:adjustRightInd w:val="0"/>
        <w:spacing w:after="0" w:line="240" w:lineRule="auto"/>
        <w:rPr>
          <w:rFonts w:ascii="ArialMT" w:cs="ArialMT"/>
          <w:sz w:val="24"/>
          <w:szCs w:val="24"/>
        </w:rPr>
      </w:pPr>
      <w:r>
        <w:rPr>
          <w:rFonts w:ascii="ArialMT" w:cs="ArialMT"/>
          <w:sz w:val="24"/>
          <w:szCs w:val="24"/>
        </w:rPr>
        <w:t>Cir</w:t>
      </w:r>
      <w:r>
        <w:rPr>
          <w:rFonts w:ascii="ArialMT" w:cs="ArialMT"/>
          <w:sz w:val="24"/>
          <w:szCs w:val="24"/>
        </w:rPr>
        <w:t>ú</w:t>
      </w:r>
      <w:r>
        <w:rPr>
          <w:rFonts w:ascii="ArialMT" w:cs="ArialMT"/>
          <w:sz w:val="24"/>
          <w:szCs w:val="24"/>
        </w:rPr>
        <w:t>rgica</w:t>
      </w:r>
      <w:r w:rsidR="00083AA4">
        <w:rPr>
          <w:rFonts w:ascii="ArialMT" w:cs="ArialMT"/>
          <w:sz w:val="24"/>
          <w:szCs w:val="24"/>
        </w:rPr>
        <w:t>, Neurol</w:t>
      </w:r>
      <w:r w:rsidR="00083AA4">
        <w:rPr>
          <w:rFonts w:ascii="ArialMT" w:cs="ArialMT" w:hint="cs"/>
          <w:sz w:val="24"/>
          <w:szCs w:val="24"/>
        </w:rPr>
        <w:t>ó</w:t>
      </w:r>
      <w:r w:rsidR="00083AA4">
        <w:rPr>
          <w:rFonts w:ascii="ArialMT" w:cs="ArialMT"/>
          <w:sz w:val="24"/>
          <w:szCs w:val="24"/>
        </w:rPr>
        <w:t>gica, Hematol</w:t>
      </w:r>
      <w:r w:rsidR="00083AA4">
        <w:rPr>
          <w:rFonts w:ascii="ArialMT" w:cs="ArialMT" w:hint="cs"/>
          <w:sz w:val="24"/>
          <w:szCs w:val="24"/>
        </w:rPr>
        <w:t>ó</w:t>
      </w:r>
      <w:r w:rsidR="00083AA4">
        <w:rPr>
          <w:rFonts w:ascii="ArialMT" w:cs="ArialMT"/>
          <w:sz w:val="24"/>
          <w:szCs w:val="24"/>
        </w:rPr>
        <w:t>gica, Card</w:t>
      </w:r>
      <w:r w:rsidR="00083AA4">
        <w:rPr>
          <w:rFonts w:ascii="ArialMT" w:cs="ArialMT" w:hint="cs"/>
          <w:sz w:val="24"/>
          <w:szCs w:val="24"/>
        </w:rPr>
        <w:t>í</w:t>
      </w:r>
      <w:r w:rsidR="00083AA4">
        <w:rPr>
          <w:rFonts w:ascii="ArialMT" w:cs="ArialMT"/>
          <w:sz w:val="24"/>
          <w:szCs w:val="24"/>
        </w:rPr>
        <w:t>aca</w:t>
      </w:r>
      <w:r w:rsidR="001A0CA0">
        <w:rPr>
          <w:rFonts w:ascii="ArialMT" w:cs="ArialMT"/>
          <w:sz w:val="24"/>
          <w:szCs w:val="24"/>
        </w:rPr>
        <w:t>.</w:t>
      </w:r>
    </w:p>
    <w:p w:rsidR="001A0CA0" w:rsidRDefault="00716851" w:rsidP="00B1664B">
      <w:pPr>
        <w:autoSpaceDE w:val="0"/>
        <w:autoSpaceDN w:val="0"/>
        <w:adjustRightInd w:val="0"/>
        <w:spacing w:after="0" w:line="240" w:lineRule="auto"/>
        <w:rPr>
          <w:rFonts w:ascii="ArialMT" w:cs="ArialMT"/>
          <w:sz w:val="24"/>
          <w:szCs w:val="24"/>
        </w:rPr>
      </w:pPr>
      <w:r>
        <w:rPr>
          <w:rFonts w:ascii="ArialMT" w:cs="ArialMT"/>
          <w:sz w:val="24"/>
          <w:szCs w:val="24"/>
        </w:rPr>
        <w:t>Curso de qualifica</w:t>
      </w:r>
      <w:r>
        <w:rPr>
          <w:rFonts w:ascii="ArialMT" w:cs="ArialMT"/>
          <w:sz w:val="24"/>
          <w:szCs w:val="24"/>
        </w:rPr>
        <w:t>çã</w:t>
      </w:r>
      <w:r>
        <w:rPr>
          <w:rFonts w:ascii="ArialMT" w:cs="ArialMT"/>
          <w:sz w:val="24"/>
          <w:szCs w:val="24"/>
        </w:rPr>
        <w:t>o em nefrologia</w:t>
      </w:r>
    </w:p>
    <w:p w:rsidR="001A0CA0" w:rsidRDefault="001A0CA0" w:rsidP="00B1664B">
      <w:pPr>
        <w:autoSpaceDE w:val="0"/>
        <w:autoSpaceDN w:val="0"/>
        <w:adjustRightInd w:val="0"/>
        <w:spacing w:after="0" w:line="240" w:lineRule="auto"/>
        <w:rPr>
          <w:rFonts w:ascii="ArialMT" w:cs="ArialMT"/>
          <w:b/>
          <w:sz w:val="24"/>
          <w:szCs w:val="24"/>
        </w:rPr>
      </w:pPr>
    </w:p>
    <w:p w:rsidR="001A0CA0" w:rsidRDefault="00B1664B" w:rsidP="001A0CA0">
      <w:pPr>
        <w:tabs>
          <w:tab w:val="center" w:pos="4252"/>
        </w:tabs>
        <w:autoSpaceDE w:val="0"/>
        <w:autoSpaceDN w:val="0"/>
        <w:adjustRightInd w:val="0"/>
        <w:spacing w:after="0" w:line="240" w:lineRule="auto"/>
        <w:rPr>
          <w:rFonts w:ascii="ArialMT" w:cs="ArialMT"/>
          <w:b/>
          <w:sz w:val="24"/>
          <w:szCs w:val="24"/>
        </w:rPr>
      </w:pPr>
      <w:r w:rsidRPr="00083AA4">
        <w:rPr>
          <w:rFonts w:ascii="ArialMT" w:cs="ArialMT"/>
          <w:b/>
          <w:sz w:val="24"/>
          <w:szCs w:val="24"/>
        </w:rPr>
        <w:t>HOSPITAL ODILON BEHRENS</w:t>
      </w:r>
    </w:p>
    <w:p w:rsidR="00B1664B" w:rsidRDefault="00B1664B" w:rsidP="00B1664B">
      <w:pPr>
        <w:autoSpaceDE w:val="0"/>
        <w:autoSpaceDN w:val="0"/>
        <w:adjustRightInd w:val="0"/>
        <w:spacing w:after="0" w:line="240" w:lineRule="auto"/>
        <w:rPr>
          <w:rFonts w:ascii="ArialMT" w:cs="ArialMT"/>
          <w:sz w:val="24"/>
          <w:szCs w:val="24"/>
        </w:rPr>
      </w:pPr>
      <w:r>
        <w:rPr>
          <w:rFonts w:ascii="ArialMT" w:cs="ArialMT"/>
          <w:sz w:val="24"/>
          <w:szCs w:val="24"/>
        </w:rPr>
        <w:t>Setor: Cl</w:t>
      </w:r>
      <w:r>
        <w:rPr>
          <w:rFonts w:ascii="ArialMT" w:cs="ArialMT" w:hint="cs"/>
          <w:sz w:val="24"/>
          <w:szCs w:val="24"/>
        </w:rPr>
        <w:t>í</w:t>
      </w:r>
      <w:r>
        <w:rPr>
          <w:rFonts w:ascii="ArialMT" w:cs="ArialMT"/>
          <w:sz w:val="24"/>
          <w:szCs w:val="24"/>
        </w:rPr>
        <w:t>nica M</w:t>
      </w:r>
      <w:r>
        <w:rPr>
          <w:rFonts w:ascii="ArialMT" w:cs="ArialMT" w:hint="cs"/>
          <w:sz w:val="24"/>
          <w:szCs w:val="24"/>
        </w:rPr>
        <w:t>é</w:t>
      </w:r>
      <w:r>
        <w:rPr>
          <w:rFonts w:ascii="ArialMT" w:cs="ArialMT"/>
          <w:sz w:val="24"/>
          <w:szCs w:val="24"/>
        </w:rPr>
        <w:t>dica e CTI</w:t>
      </w:r>
    </w:p>
    <w:p w:rsidR="00B1664B" w:rsidRDefault="00434C61" w:rsidP="008B741B">
      <w:pPr>
        <w:tabs>
          <w:tab w:val="left" w:pos="3510"/>
        </w:tabs>
        <w:autoSpaceDE w:val="0"/>
        <w:autoSpaceDN w:val="0"/>
        <w:adjustRightInd w:val="0"/>
        <w:spacing w:after="0" w:line="240" w:lineRule="auto"/>
        <w:rPr>
          <w:rFonts w:ascii="ArialMT" w:cs="ArialMT"/>
          <w:sz w:val="24"/>
          <w:szCs w:val="24"/>
        </w:rPr>
      </w:pPr>
      <w:r>
        <w:rPr>
          <w:rFonts w:ascii="ArialMT" w:cs="ArialMT"/>
          <w:sz w:val="24"/>
          <w:szCs w:val="24"/>
        </w:rPr>
        <w:t>Estagio em bloco obst</w:t>
      </w:r>
      <w:r>
        <w:rPr>
          <w:rFonts w:ascii="ArialMT" w:cs="ArialMT"/>
          <w:sz w:val="24"/>
          <w:szCs w:val="24"/>
        </w:rPr>
        <w:t>é</w:t>
      </w:r>
      <w:r>
        <w:rPr>
          <w:rFonts w:ascii="ArialMT" w:cs="ArialMT"/>
          <w:sz w:val="24"/>
          <w:szCs w:val="24"/>
        </w:rPr>
        <w:t>trico e maternidade.</w:t>
      </w:r>
      <w:r w:rsidR="008B741B">
        <w:rPr>
          <w:rFonts w:ascii="ArialMT" w:cs="ArialMT"/>
          <w:sz w:val="24"/>
          <w:szCs w:val="24"/>
        </w:rPr>
        <w:tab/>
      </w:r>
    </w:p>
    <w:p w:rsidR="008B741B" w:rsidRDefault="008B741B" w:rsidP="008B741B">
      <w:pPr>
        <w:tabs>
          <w:tab w:val="left" w:pos="3510"/>
        </w:tabs>
        <w:autoSpaceDE w:val="0"/>
        <w:autoSpaceDN w:val="0"/>
        <w:adjustRightInd w:val="0"/>
        <w:spacing w:after="0" w:line="240" w:lineRule="auto"/>
        <w:rPr>
          <w:rFonts w:ascii="ArialMT" w:cs="ArialMT"/>
          <w:sz w:val="24"/>
          <w:szCs w:val="24"/>
        </w:rPr>
      </w:pPr>
    </w:p>
    <w:p w:rsidR="00083AA4" w:rsidRDefault="00083AA4" w:rsidP="001A0CA0">
      <w:pPr>
        <w:tabs>
          <w:tab w:val="left" w:pos="3585"/>
        </w:tabs>
        <w:autoSpaceDE w:val="0"/>
        <w:autoSpaceDN w:val="0"/>
        <w:adjustRightInd w:val="0"/>
        <w:spacing w:after="0" w:line="240" w:lineRule="auto"/>
        <w:rPr>
          <w:rFonts w:ascii="ArialMT" w:cs="ArialMT"/>
          <w:b/>
          <w:sz w:val="24"/>
          <w:szCs w:val="24"/>
        </w:rPr>
      </w:pPr>
      <w:r w:rsidRPr="00083AA4">
        <w:rPr>
          <w:rFonts w:ascii="ArialMT" w:cs="ArialMT"/>
          <w:b/>
          <w:sz w:val="24"/>
          <w:szCs w:val="24"/>
        </w:rPr>
        <w:t>HOSPITAL</w:t>
      </w:r>
      <w:r>
        <w:rPr>
          <w:rFonts w:ascii="ArialMT" w:cs="ArialMT"/>
          <w:b/>
          <w:sz w:val="24"/>
          <w:szCs w:val="24"/>
        </w:rPr>
        <w:t xml:space="preserve"> </w:t>
      </w:r>
      <w:r w:rsidRPr="00083AA4">
        <w:rPr>
          <w:rFonts w:ascii="ArialMT" w:cs="ArialMT"/>
          <w:b/>
          <w:sz w:val="24"/>
          <w:szCs w:val="24"/>
        </w:rPr>
        <w:t>LUXEMBURGO</w:t>
      </w:r>
      <w:r w:rsidR="001A0CA0">
        <w:rPr>
          <w:rFonts w:ascii="ArialMT" w:cs="ArialMT"/>
          <w:b/>
          <w:sz w:val="24"/>
          <w:szCs w:val="24"/>
        </w:rPr>
        <w:tab/>
      </w:r>
    </w:p>
    <w:p w:rsidR="00083AA4" w:rsidRDefault="00083AA4" w:rsidP="00083AA4">
      <w:pPr>
        <w:autoSpaceDE w:val="0"/>
        <w:autoSpaceDN w:val="0"/>
        <w:adjustRightInd w:val="0"/>
        <w:spacing w:after="0" w:line="240" w:lineRule="auto"/>
        <w:rPr>
          <w:rFonts w:ascii="ArialMT" w:cs="ArialMT"/>
          <w:sz w:val="24"/>
          <w:szCs w:val="24"/>
        </w:rPr>
      </w:pPr>
      <w:r>
        <w:rPr>
          <w:rFonts w:ascii="ArialMT" w:cs="ArialMT"/>
          <w:sz w:val="24"/>
          <w:szCs w:val="24"/>
        </w:rPr>
        <w:t>Setor: Cl</w:t>
      </w:r>
      <w:r>
        <w:rPr>
          <w:rFonts w:ascii="ArialMT" w:cs="ArialMT" w:hint="cs"/>
          <w:sz w:val="24"/>
          <w:szCs w:val="24"/>
        </w:rPr>
        <w:t>í</w:t>
      </w:r>
      <w:r>
        <w:rPr>
          <w:rFonts w:ascii="ArialMT" w:cs="ArialMT"/>
          <w:sz w:val="24"/>
          <w:szCs w:val="24"/>
        </w:rPr>
        <w:t>nica Oncol</w:t>
      </w:r>
      <w:r>
        <w:rPr>
          <w:rFonts w:ascii="ArialMT" w:cs="ArialMT" w:hint="cs"/>
          <w:sz w:val="24"/>
          <w:szCs w:val="24"/>
        </w:rPr>
        <w:t>ó</w:t>
      </w:r>
      <w:r>
        <w:rPr>
          <w:rFonts w:ascii="ArialMT" w:cs="ArialMT"/>
          <w:sz w:val="24"/>
          <w:szCs w:val="24"/>
        </w:rPr>
        <w:t>gica</w:t>
      </w:r>
    </w:p>
    <w:p w:rsidR="00083AA4" w:rsidRDefault="00083AA4" w:rsidP="00083AA4">
      <w:pPr>
        <w:autoSpaceDE w:val="0"/>
        <w:autoSpaceDN w:val="0"/>
        <w:adjustRightInd w:val="0"/>
        <w:spacing w:after="0" w:line="240" w:lineRule="auto"/>
        <w:rPr>
          <w:rFonts w:ascii="ArialMT" w:cs="ArialMT"/>
          <w:sz w:val="24"/>
          <w:szCs w:val="24"/>
        </w:rPr>
      </w:pPr>
      <w:r>
        <w:rPr>
          <w:rFonts w:ascii="ArialMT" w:cs="ArialMT"/>
          <w:sz w:val="24"/>
          <w:szCs w:val="24"/>
        </w:rPr>
        <w:t>Controle de les</w:t>
      </w:r>
      <w:r>
        <w:rPr>
          <w:rFonts w:ascii="ArialMT" w:cs="ArialMT" w:hint="cs"/>
          <w:sz w:val="24"/>
          <w:szCs w:val="24"/>
        </w:rPr>
        <w:t>õ</w:t>
      </w:r>
      <w:r>
        <w:rPr>
          <w:rFonts w:ascii="ArialMT" w:cs="ArialMT"/>
          <w:sz w:val="24"/>
          <w:szCs w:val="24"/>
        </w:rPr>
        <w:t>es cut</w:t>
      </w:r>
      <w:r>
        <w:rPr>
          <w:rFonts w:ascii="ArialMT" w:cs="ArialMT" w:hint="cs"/>
          <w:sz w:val="24"/>
          <w:szCs w:val="24"/>
        </w:rPr>
        <w:t>â</w:t>
      </w:r>
      <w:r>
        <w:rPr>
          <w:rFonts w:ascii="ArialMT" w:cs="ArialMT"/>
          <w:sz w:val="24"/>
          <w:szCs w:val="24"/>
        </w:rPr>
        <w:t xml:space="preserve">neas </w:t>
      </w:r>
      <w:r w:rsidR="00716851">
        <w:rPr>
          <w:rFonts w:ascii="ArialMT" w:cs="ArialMT"/>
          <w:sz w:val="24"/>
          <w:szCs w:val="24"/>
        </w:rPr>
        <w:t>feridas.</w:t>
      </w:r>
    </w:p>
    <w:p w:rsidR="001A0CA0" w:rsidRDefault="001A0CA0" w:rsidP="00083AA4">
      <w:pPr>
        <w:autoSpaceDE w:val="0"/>
        <w:autoSpaceDN w:val="0"/>
        <w:adjustRightInd w:val="0"/>
        <w:spacing w:after="0" w:line="240" w:lineRule="auto"/>
        <w:rPr>
          <w:rFonts w:ascii="ArialMT" w:cs="ArialMT"/>
          <w:sz w:val="24"/>
          <w:szCs w:val="24"/>
        </w:rPr>
      </w:pPr>
    </w:p>
    <w:p w:rsidR="00083AA4" w:rsidRDefault="00083AA4" w:rsidP="00083AA4">
      <w:pPr>
        <w:autoSpaceDE w:val="0"/>
        <w:autoSpaceDN w:val="0"/>
        <w:adjustRightInd w:val="0"/>
        <w:spacing w:after="0" w:line="240" w:lineRule="auto"/>
        <w:rPr>
          <w:rFonts w:ascii="ArialMT" w:cs="ArialMT"/>
          <w:sz w:val="24"/>
          <w:szCs w:val="24"/>
        </w:rPr>
      </w:pPr>
    </w:p>
    <w:p w:rsidR="00083AA4" w:rsidRDefault="00083AA4" w:rsidP="00083AA4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sz w:val="28"/>
          <w:szCs w:val="28"/>
        </w:rPr>
      </w:pPr>
      <w:r>
        <w:rPr>
          <w:rFonts w:ascii="Arial-BoldMT" w:cs="Arial-BoldMT"/>
          <w:b/>
          <w:bCs/>
          <w:sz w:val="28"/>
          <w:szCs w:val="28"/>
        </w:rPr>
        <w:t>Est</w:t>
      </w:r>
      <w:r>
        <w:rPr>
          <w:rFonts w:ascii="Arial-BoldMT" w:cs="Arial-BoldMT" w:hint="cs"/>
          <w:b/>
          <w:bCs/>
          <w:sz w:val="28"/>
          <w:szCs w:val="28"/>
        </w:rPr>
        <w:t>á</w:t>
      </w:r>
      <w:r>
        <w:rPr>
          <w:rFonts w:ascii="Arial-BoldMT" w:cs="Arial-BoldMT"/>
          <w:b/>
          <w:bCs/>
          <w:sz w:val="28"/>
          <w:szCs w:val="28"/>
        </w:rPr>
        <w:t>gios Curriculares</w:t>
      </w:r>
    </w:p>
    <w:p w:rsidR="00083AA4" w:rsidRPr="00434C61" w:rsidRDefault="00083AA4" w:rsidP="00434C61">
      <w:pPr>
        <w:autoSpaceDE w:val="0"/>
        <w:autoSpaceDN w:val="0"/>
        <w:adjustRightInd w:val="0"/>
        <w:spacing w:after="0" w:line="240" w:lineRule="auto"/>
        <w:rPr>
          <w:rFonts w:ascii="ArialMT" w:cs="ArialMT"/>
          <w:sz w:val="24"/>
          <w:szCs w:val="24"/>
        </w:rPr>
      </w:pPr>
      <w:r>
        <w:rPr>
          <w:rFonts w:ascii="ArialMT" w:cs="ArialMT"/>
          <w:sz w:val="24"/>
          <w:szCs w:val="24"/>
        </w:rPr>
        <w:t xml:space="preserve">Hospital </w:t>
      </w:r>
      <w:r w:rsidR="00434C61">
        <w:rPr>
          <w:rFonts w:ascii="ArialMT" w:cs="ArialMT"/>
          <w:sz w:val="24"/>
          <w:szCs w:val="24"/>
        </w:rPr>
        <w:t xml:space="preserve">=Hospital </w:t>
      </w:r>
      <w:r w:rsidR="00716851">
        <w:rPr>
          <w:rFonts w:ascii="ArialMT" w:cs="ArialMT"/>
          <w:sz w:val="24"/>
          <w:szCs w:val="24"/>
        </w:rPr>
        <w:t>municipal Odilon</w:t>
      </w:r>
      <w:r w:rsidR="00434C61">
        <w:rPr>
          <w:rFonts w:ascii="ArialMT" w:cs="ArialMT"/>
          <w:sz w:val="24"/>
          <w:szCs w:val="24"/>
        </w:rPr>
        <w:t xml:space="preserve"> Behrens </w:t>
      </w:r>
    </w:p>
    <w:sectPr w:rsidR="00083AA4" w:rsidRPr="00434C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AA4"/>
    <w:rsid w:val="00083AA4"/>
    <w:rsid w:val="00106188"/>
    <w:rsid w:val="001A0CA0"/>
    <w:rsid w:val="003F5214"/>
    <w:rsid w:val="00434C61"/>
    <w:rsid w:val="00716851"/>
    <w:rsid w:val="00866BE6"/>
    <w:rsid w:val="008B741B"/>
    <w:rsid w:val="009713E0"/>
    <w:rsid w:val="00A462DD"/>
    <w:rsid w:val="00B1664B"/>
    <w:rsid w:val="00C6445D"/>
    <w:rsid w:val="00CB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B87C31-FD0C-4F5A-8560-3E0B8E350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83A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liciene.2011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Medico</dc:creator>
  <cp:keywords/>
  <dc:description/>
  <cp:lastModifiedBy>Ricardo Augusto Goncalves</cp:lastModifiedBy>
  <cp:revision>2</cp:revision>
  <dcterms:created xsi:type="dcterms:W3CDTF">2018-08-17T17:00:00Z</dcterms:created>
  <dcterms:modified xsi:type="dcterms:W3CDTF">2018-08-17T17:00:00Z</dcterms:modified>
</cp:coreProperties>
</file>