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Subtitle"/>
        <w:contextualSpacing w:val="0"/>
        <w:rPr>
          <w:rFonts w:ascii="Garamond" w:cs="Garamond" w:eastAsia="Garamond" w:hAnsi="Garamond"/>
          <w:b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Débora Cristina Moreira Silva Ferreira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Bdr>
          <w:bottom w:color="000000" w:space="1" w:sz="24" w:val="single"/>
        </w:pBdr>
        <w:contextualSpacing w:val="0"/>
        <w:rPr>
          <w:rFonts w:ascii="Garamond" w:cs="Garamond" w:eastAsia="Garamond" w:hAnsi="Garamond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Brasileira, Solteira 21 anos</w:t>
      </w:r>
    </w:p>
    <w:p w:rsidR="00000000" w:rsidDel="00000000" w:rsidP="00000000" w:rsidRDefault="00000000" w:rsidRPr="00000000" w14:paraId="00000004">
      <w:pPr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9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Rua</w:t>
      </w:r>
      <w:r w:rsidDel="00000000" w:rsidR="00000000" w:rsidRPr="00000000">
        <w:rPr>
          <w:rFonts w:ascii="Arial" w:cs="Arial" w:eastAsia="Arial" w:hAnsi="Arial"/>
          <w:rtl w:val="0"/>
        </w:rPr>
        <w:t xml:space="preserve"> Alumínio, nº 28</w:t>
      </w:r>
    </w:p>
    <w:p w:rsidR="00000000" w:rsidDel="00000000" w:rsidP="00000000" w:rsidRDefault="00000000" w:rsidRPr="00000000" w14:paraId="00000006">
      <w:pPr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Novo Horizonte- Ibirité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9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(31) 99214-3256 - (31) 99979-5960</w:t>
      </w:r>
    </w:p>
    <w:p w:rsidR="00000000" w:rsidDel="00000000" w:rsidP="00000000" w:rsidRDefault="00000000" w:rsidRPr="00000000" w14:paraId="00000008">
      <w:pPr>
        <w:ind w:left="990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                     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dboracristina@live.com</w:t>
      </w:r>
    </w:p>
    <w:p w:rsidR="00000000" w:rsidDel="00000000" w:rsidP="00000000" w:rsidRDefault="00000000" w:rsidRPr="00000000" w14:paraId="00000009">
      <w:pPr>
        <w:pBdr>
          <w:bottom w:color="000000" w:space="1" w:sz="24" w:val="single"/>
        </w:pBdr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              COREN MG 001131545</w:t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0C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3660"/>
        </w:tabs>
        <w:ind w:right="-5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Técnica em enfermagem buscando conhecimento e práticas. Facilidade para trabalhar em equipe, bom ouvinte. Conhecimentos das ferramentas de informática, garra e dedicação para vencer os desafios. </w:t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Desenvolver uma atividade de forma que agregue valor aos meus pares e ao meu crescimento profissional, buscando atingir os objetivos propostos de forma eficiente.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Acadêmica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80" w:lineRule="auto"/>
        <w:ind w:left="99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17">
      <w:pPr>
        <w:spacing w:after="80" w:lineRule="auto"/>
        <w:ind w:left="99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E. E. GYSLAINE DE FREITAS ARAUJO – CONCLUSÃO: 12/2014</w:t>
      </w:r>
    </w:p>
    <w:p w:rsidR="00000000" w:rsidDel="00000000" w:rsidP="00000000" w:rsidRDefault="00000000" w:rsidRPr="00000000" w14:paraId="00000019">
      <w:pPr>
        <w:spacing w:after="80" w:lineRule="auto"/>
        <w:ind w:left="99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80" w:lineRule="auto"/>
        <w:ind w:left="99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Técnico em Enfermagem</w:t>
      </w:r>
    </w:p>
    <w:p w:rsidR="00000000" w:rsidDel="00000000" w:rsidP="00000000" w:rsidRDefault="00000000" w:rsidRPr="00000000" w14:paraId="0000001B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CENTRO UNIVERSITÁRIO NEWTON PAIVA – CONCLUSÃO: 03/2016</w:t>
      </w:r>
    </w:p>
    <w:p w:rsidR="00000000" w:rsidDel="00000000" w:rsidP="00000000" w:rsidRDefault="00000000" w:rsidRPr="00000000" w14:paraId="0000001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99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Cursando: Biomedicina</w:t>
      </w:r>
    </w:p>
    <w:p w:rsidR="00000000" w:rsidDel="00000000" w:rsidP="00000000" w:rsidRDefault="00000000" w:rsidRPr="00000000" w14:paraId="0000001F">
      <w:pPr>
        <w:ind w:left="99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 UNIVERSITÁRIO UNA – CONCLUSÃO: 12/2020</w:t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</w:t>
      </w:r>
    </w:p>
    <w:p w:rsidR="00000000" w:rsidDel="00000000" w:rsidP="00000000" w:rsidRDefault="00000000" w:rsidRPr="00000000" w14:paraId="00000023">
      <w:pPr>
        <w:spacing w:after="8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80" w:lineRule="auto"/>
        <w:ind w:left="99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Pacote Office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80" w:lineRule="auto"/>
        <w:ind w:left="99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Informática </w:t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Experiência Profissional</w:t>
      </w:r>
    </w:p>
    <w:p w:rsidR="00000000" w:rsidDel="00000000" w:rsidP="00000000" w:rsidRDefault="00000000" w:rsidRPr="00000000" w14:paraId="00000028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FAMUC</w:t>
      </w:r>
    </w:p>
    <w:p w:rsidR="00000000" w:rsidDel="00000000" w:rsidP="00000000" w:rsidRDefault="00000000" w:rsidRPr="00000000" w14:paraId="00000029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Tec. Enfermagem </w:t>
      </w:r>
    </w:p>
    <w:p w:rsidR="00000000" w:rsidDel="00000000" w:rsidP="00000000" w:rsidRDefault="00000000" w:rsidRPr="00000000" w14:paraId="0000002A">
      <w:pPr>
        <w:tabs>
          <w:tab w:val="left" w:pos="8640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Janeiro/2018 – Atual</w:t>
        <w:tab/>
      </w:r>
    </w:p>
    <w:p w:rsidR="00000000" w:rsidDel="00000000" w:rsidP="00000000" w:rsidRDefault="00000000" w:rsidRPr="00000000" w14:paraId="0000002B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Atribuições: Prestação de serviços autônomos, abrangendo cuidados geral de enfermagem no setor do bloco cirúrgico prestando assistência a paciente antes, durante e após o procedimento cirúrgico.</w:t>
      </w:r>
    </w:p>
    <w:p w:rsidR="00000000" w:rsidDel="00000000" w:rsidP="00000000" w:rsidRDefault="00000000" w:rsidRPr="00000000" w14:paraId="0000002C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Rede Mater Dei de Saúde</w:t>
      </w:r>
    </w:p>
    <w:p w:rsidR="00000000" w:rsidDel="00000000" w:rsidP="00000000" w:rsidRDefault="00000000" w:rsidRPr="00000000" w14:paraId="0000002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Tec. Enfermagem </w:t>
      </w:r>
    </w:p>
    <w:p w:rsidR="00000000" w:rsidDel="00000000" w:rsidP="00000000" w:rsidRDefault="00000000" w:rsidRPr="00000000" w14:paraId="0000002F">
      <w:pPr>
        <w:tabs>
          <w:tab w:val="left" w:pos="8640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Abril/2017 – Abril/2018</w:t>
        <w:tab/>
      </w:r>
    </w:p>
    <w:p w:rsidR="00000000" w:rsidDel="00000000" w:rsidP="00000000" w:rsidRDefault="00000000" w:rsidRPr="00000000" w14:paraId="0000003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Atribuições: Cuidados técnico de enfermagem em geral na área de internação com pacientes: oncológicos, pós operatório adulto e pediátrico, cuidados paliativos e maternidade.</w:t>
      </w:r>
    </w:p>
    <w:p w:rsidR="00000000" w:rsidDel="00000000" w:rsidP="00000000" w:rsidRDefault="00000000" w:rsidRPr="00000000" w14:paraId="0000003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Repousar Residência Geriátrica</w:t>
      </w:r>
    </w:p>
    <w:p w:rsidR="00000000" w:rsidDel="00000000" w:rsidP="00000000" w:rsidRDefault="00000000" w:rsidRPr="00000000" w14:paraId="0000003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Tec. Enfermagem </w:t>
      </w:r>
    </w:p>
    <w:p w:rsidR="00000000" w:rsidDel="00000000" w:rsidP="00000000" w:rsidRDefault="00000000" w:rsidRPr="00000000" w14:paraId="00000034">
      <w:pPr>
        <w:tabs>
          <w:tab w:val="left" w:pos="8640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Janeiro/2016 – Fevereiro/2017</w:t>
        <w:tab/>
      </w:r>
    </w:p>
    <w:p w:rsidR="00000000" w:rsidDel="00000000" w:rsidP="00000000" w:rsidRDefault="00000000" w:rsidRPr="00000000" w14:paraId="00000035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Atribuições: Prestação de serviços autônomos, abrangendo cuidados geral de enfermagem em pacientes psiquiatricos e em cuidados paliativos de média e alta complexidade entre adultos e idosos.</w:t>
      </w:r>
    </w:p>
    <w:p w:rsidR="00000000" w:rsidDel="00000000" w:rsidP="00000000" w:rsidRDefault="00000000" w:rsidRPr="00000000" w14:paraId="00000036">
      <w:pPr>
        <w:ind w:left="99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Repousar Residência Geriátrica</w:t>
      </w:r>
    </w:p>
    <w:p w:rsidR="00000000" w:rsidDel="00000000" w:rsidP="00000000" w:rsidRDefault="00000000" w:rsidRPr="00000000" w14:paraId="00000038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Estagiaria</w:t>
      </w:r>
    </w:p>
    <w:p w:rsidR="00000000" w:rsidDel="00000000" w:rsidP="00000000" w:rsidRDefault="00000000" w:rsidRPr="00000000" w14:paraId="00000039">
      <w:pPr>
        <w:tabs>
          <w:tab w:val="left" w:pos="8640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Junho/2015 – Janeiro/2016</w:t>
        <w:tab/>
      </w:r>
    </w:p>
    <w:p w:rsidR="00000000" w:rsidDel="00000000" w:rsidP="00000000" w:rsidRDefault="00000000" w:rsidRPr="00000000" w14:paraId="0000003A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Atribuições: Cuidados técnico de enfermagem em geral.</w:t>
      </w:r>
    </w:p>
    <w:p w:rsidR="00000000" w:rsidDel="00000000" w:rsidP="00000000" w:rsidRDefault="00000000" w:rsidRPr="00000000" w14:paraId="0000003B">
      <w:pPr>
        <w:ind w:left="99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Viação Saritur</w:t>
      </w:r>
    </w:p>
    <w:p w:rsidR="00000000" w:rsidDel="00000000" w:rsidP="00000000" w:rsidRDefault="00000000" w:rsidRPr="00000000" w14:paraId="0000003D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Estagiaria</w:t>
      </w:r>
    </w:p>
    <w:p w:rsidR="00000000" w:rsidDel="00000000" w:rsidP="00000000" w:rsidRDefault="00000000" w:rsidRPr="00000000" w14:paraId="0000003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Janeiro/2014 – Novembro/2015</w:t>
      </w:r>
    </w:p>
    <w:p w:rsidR="00000000" w:rsidDel="00000000" w:rsidP="00000000" w:rsidRDefault="00000000" w:rsidRPr="00000000" w14:paraId="0000003F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Atribuições: serviços administrativos em geral.</w:t>
      </w:r>
    </w:p>
    <w:sectPr>
      <w:pgSz w:h="16840" w:w="11907"/>
      <w:pgMar w:bottom="0" w:top="567" w:left="578" w:right="57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Arial"/>
  <w:font w:name="Noto Sans Symbol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80" w:lineRule="auto"/>
      <w:jc w:val="both"/>
    </w:pPr>
    <w:rPr>
      <w:rFonts w:ascii="Garamond" w:cs="Garamond" w:eastAsia="Garamond" w:hAnsi="Garamond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142" w:hanging="142"/>
    </w:pPr>
    <w:rPr>
      <w:rFonts w:ascii="Garamond" w:cs="Garamond" w:eastAsia="Garamond" w:hAnsi="Garamond"/>
      <w:b w:val="1"/>
      <w:smallCap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Bdr>
        <w:bottom w:color="000000" w:space="1" w:sz="24" w:val="single"/>
      </w:pBdr>
      <w:jc w:val="center"/>
    </w:pPr>
    <w:rPr>
      <w:rFonts w:ascii="Garamond" w:cs="Garamond" w:eastAsia="Garamond" w:hAnsi="Garamond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270"/>
    </w:pPr>
    <w:rPr>
      <w:rFonts w:ascii="Garamond" w:cs="Garamond" w:eastAsia="Garamond" w:hAnsi="Garamond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80" w:lineRule="auto"/>
      <w:ind w:left="270"/>
      <w:jc w:val="both"/>
    </w:pPr>
    <w:rPr>
      <w:rFonts w:ascii="Garamond" w:cs="Garamond" w:eastAsia="Garamond" w:hAnsi="Garamond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80" w:lineRule="auto"/>
      <w:jc w:val="both"/>
    </w:pPr>
    <w:rPr>
      <w:rFonts w:ascii="Garamond" w:cs="Garamond" w:eastAsia="Garamond" w:hAnsi="Garamond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142" w:hanging="142"/>
    </w:pPr>
    <w:rPr>
      <w:rFonts w:ascii="Garamond" w:cs="Garamond" w:eastAsia="Garamond" w:hAnsi="Garamond"/>
      <w:b w:val="1"/>
      <w:smallCap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Bdr>
        <w:bottom w:color="000000" w:space="1" w:sz="24" w:val="single"/>
      </w:pBdr>
      <w:jc w:val="center"/>
    </w:pPr>
    <w:rPr>
      <w:rFonts w:ascii="Garamond" w:cs="Garamond" w:eastAsia="Garamond" w:hAnsi="Garamond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270"/>
    </w:pPr>
    <w:rPr>
      <w:rFonts w:ascii="Garamond" w:cs="Garamond" w:eastAsia="Garamond" w:hAnsi="Garamond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80" w:lineRule="auto"/>
      <w:ind w:left="270"/>
      <w:jc w:val="both"/>
    </w:pPr>
    <w:rPr>
      <w:rFonts w:ascii="Garamond" w:cs="Garamond" w:eastAsia="Garamond" w:hAnsi="Garamond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  <w:qFormat w:val="1"/>
    <w:rsid w:val="00737A71"/>
    <w:rPr>
      <w:lang w:eastAsia="pt-BR"/>
    </w:rPr>
  </w:style>
  <w:style w:type="paragraph" w:styleId="Ttulo1">
    <w:name w:val="heading 1"/>
    <w:basedOn w:val="Normal"/>
    <w:next w:val="Normal"/>
    <w:qFormat w:val="1"/>
    <w:rsid w:val="00737A71"/>
    <w:pPr>
      <w:keepNext w:val="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 w:val="1"/>
    <w:rsid w:val="00737A71"/>
    <w:pPr>
      <w:keepNext w:val="1"/>
      <w:spacing w:after="80"/>
      <w:jc w:val="both"/>
      <w:outlineLvl w:val="1"/>
    </w:pPr>
    <w:rPr>
      <w:rFonts w:ascii="Garamond" w:hAnsi="Garamond"/>
      <w:b w:val="1"/>
      <w:bCs w:val="1"/>
      <w:sz w:val="28"/>
    </w:rPr>
  </w:style>
  <w:style w:type="paragraph" w:styleId="Ttulo3">
    <w:name w:val="heading 3"/>
    <w:basedOn w:val="Normal"/>
    <w:next w:val="Normal"/>
    <w:qFormat w:val="1"/>
    <w:rsid w:val="00737A71"/>
    <w:pPr>
      <w:keepNext w:val="1"/>
      <w:ind w:left="142" w:hanging="142"/>
      <w:outlineLvl w:val="2"/>
    </w:pPr>
    <w:rPr>
      <w:rFonts w:ascii="Garamond" w:hAnsi="Garamond"/>
      <w:b w:val="1"/>
      <w:smallCaps w:val="1"/>
      <w:sz w:val="28"/>
    </w:rPr>
  </w:style>
  <w:style w:type="paragraph" w:styleId="Ttulo4">
    <w:name w:val="heading 4"/>
    <w:basedOn w:val="Normal"/>
    <w:next w:val="Normal"/>
    <w:qFormat w:val="1"/>
    <w:rsid w:val="00737A71"/>
    <w:pPr>
      <w:keepNext w:val="1"/>
      <w:pBdr>
        <w:bottom w:color="auto" w:space="1" w:sz="24" w:val="thickThinLargeGap"/>
      </w:pBdr>
      <w:jc w:val="center"/>
      <w:outlineLvl w:val="3"/>
    </w:pPr>
    <w:rPr>
      <w:rFonts w:ascii="Garamond" w:hAnsi="Garamond"/>
      <w:sz w:val="24"/>
    </w:rPr>
  </w:style>
  <w:style w:type="paragraph" w:styleId="Ttulo5">
    <w:name w:val="heading 5"/>
    <w:basedOn w:val="Normal"/>
    <w:next w:val="Normal"/>
    <w:qFormat w:val="1"/>
    <w:rsid w:val="00737A71"/>
    <w:pPr>
      <w:keepNext w:val="1"/>
      <w:ind w:left="270"/>
      <w:outlineLvl w:val="4"/>
    </w:pPr>
    <w:rPr>
      <w:rFonts w:ascii="Garamond" w:hAnsi="Garamond"/>
      <w:sz w:val="24"/>
    </w:rPr>
  </w:style>
  <w:style w:type="paragraph" w:styleId="Ttulo6">
    <w:name w:val="heading 6"/>
    <w:basedOn w:val="Normal"/>
    <w:next w:val="Normal"/>
    <w:qFormat w:val="1"/>
    <w:rsid w:val="00737A71"/>
    <w:pPr>
      <w:keepNext w:val="1"/>
      <w:spacing w:after="80"/>
      <w:ind w:left="270"/>
      <w:jc w:val="both"/>
      <w:outlineLvl w:val="5"/>
    </w:pPr>
    <w:rPr>
      <w:rFonts w:ascii="Garamond" w:hAnsi="Garamond"/>
      <w:b w:val="1"/>
      <w:sz w:val="22"/>
    </w:rPr>
  </w:style>
  <w:style w:type="paragraph" w:styleId="Ttulo7">
    <w:name w:val="heading 7"/>
    <w:basedOn w:val="Normal"/>
    <w:next w:val="Normal"/>
    <w:qFormat w:val="1"/>
    <w:rsid w:val="00737A71"/>
    <w:pPr>
      <w:keepNext w:val="1"/>
      <w:outlineLvl w:val="6"/>
    </w:pPr>
    <w:rPr>
      <w:rFonts w:ascii="Garamond" w:hAnsi="Garamond"/>
      <w:b w:val="1"/>
      <w:sz w:val="24"/>
    </w:rPr>
  </w:style>
  <w:style w:type="paragraph" w:styleId="Ttulo8">
    <w:name w:val="heading 8"/>
    <w:basedOn w:val="Normal"/>
    <w:next w:val="Normal"/>
    <w:qFormat w:val="1"/>
    <w:rsid w:val="00737A71"/>
    <w:pPr>
      <w:keepNext w:val="1"/>
      <w:spacing w:after="80"/>
      <w:jc w:val="both"/>
      <w:outlineLvl w:val="7"/>
    </w:pPr>
    <w:rPr>
      <w:rFonts w:ascii="Garamond" w:hAnsi="Garamond"/>
      <w:b w:val="1"/>
      <w:bCs w:val="1"/>
      <w:sz w:val="24"/>
    </w:rPr>
  </w:style>
  <w:style w:type="paragraph" w:styleId="Ttulo9">
    <w:name w:val="heading 9"/>
    <w:basedOn w:val="Normal"/>
    <w:next w:val="Normal"/>
    <w:qFormat w:val="1"/>
    <w:rsid w:val="00737A71"/>
    <w:pPr>
      <w:keepNext w:val="1"/>
      <w:outlineLvl w:val="8"/>
    </w:pPr>
    <w:rPr>
      <w:rFonts w:ascii="Garamond" w:hAnsi="Garamond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737A71"/>
    <w:pPr>
      <w:jc w:val="center"/>
    </w:pPr>
    <w:rPr>
      <w:sz w:val="28"/>
    </w:rPr>
  </w:style>
  <w:style w:type="paragraph" w:styleId="Subttulo">
    <w:name w:val="Subtitle"/>
    <w:basedOn w:val="Normal"/>
    <w:qFormat w:val="1"/>
    <w:rsid w:val="00737A71"/>
    <w:rPr>
      <w:sz w:val="24"/>
    </w:rPr>
  </w:style>
  <w:style w:type="paragraph" w:styleId="Recuodecorpodetexto">
    <w:name w:val="Body Text Indent"/>
    <w:basedOn w:val="Normal"/>
    <w:rsid w:val="00737A71"/>
    <w:pPr>
      <w:spacing w:after="80"/>
      <w:ind w:left="900"/>
      <w:jc w:val="both"/>
    </w:pPr>
    <w:rPr>
      <w:rFonts w:ascii="Garamond" w:hAnsi="Garamond"/>
      <w:bCs w:val="1"/>
      <w:sz w:val="24"/>
    </w:rPr>
  </w:style>
  <w:style w:type="paragraph" w:styleId="Cabealho">
    <w:name w:val="header"/>
    <w:basedOn w:val="Normal"/>
    <w:rsid w:val="00737A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7A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 w:val="1"/>
    <w:rsid w:val="003B4831"/>
    <w:rPr>
      <w:rFonts w:ascii="Tahoma" w:cs="Tahoma" w:hAnsi="Tahoma"/>
      <w:sz w:val="16"/>
      <w:szCs w:val="16"/>
    </w:rPr>
  </w:style>
  <w:style w:type="character" w:styleId="Hyperlink">
    <w:name w:val="Hyperlink"/>
    <w:rsid w:val="007C53BD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sz w:val="24"/>
      <w:szCs w:val="24"/>
    </w:rPr>
  </w:style>
  <w:style w:type="paragraph" w:styleId="Subtitle">
    <w:name w:val="Subtitle"/>
    <w:basedOn w:val="Normal"/>
    <w:next w:val="Normal"/>
    <w:pPr/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