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Times New Roman" w:cs="Times New Roman" w:eastAsia="Times New Roman" w:hAnsi="Times New Roman"/>
          <w:b w:val="1"/>
          <w:color w:val="00000a"/>
          <w:sz w:val="32"/>
          <w:szCs w:val="32"/>
          <w:u w:val="single"/>
        </w:rPr>
      </w:pPr>
      <w:r w:rsidDel="00000000" w:rsidR="00000000" w:rsidRPr="00000000">
        <w:rPr>
          <w:b w:val="1"/>
          <w:sz w:val="32"/>
          <w:szCs w:val="32"/>
          <w:u w:val="single"/>
          <w:rtl w:val="0"/>
        </w:rPr>
        <w:t xml:space="preserve">EDUARDO FRANCISCO LUZ</w:t>
      </w:r>
      <w:r w:rsidDel="00000000" w:rsidR="00000000" w:rsidRPr="00000000">
        <w:rPr>
          <w:rtl w:val="0"/>
        </w:rPr>
      </w:r>
    </w:p>
    <w:p w:rsidR="00000000" w:rsidDel="00000000" w:rsidP="00000000" w:rsidRDefault="00000000" w:rsidRPr="00000000" w14:paraId="00000001">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Casado, brasileiro, 36 anos</w:t>
      </w: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Av Luxemburgo 103,</w:t>
      </w:r>
      <w:r w:rsidDel="00000000" w:rsidR="00000000" w:rsidRPr="00000000">
        <w:rPr>
          <w:rFonts w:ascii="Times New Roman" w:cs="Times New Roman" w:eastAsia="Times New Roman" w:hAnsi="Times New Roman"/>
          <w:color w:val="00000a"/>
          <w:sz w:val="24"/>
          <w:szCs w:val="24"/>
          <w:rtl w:val="0"/>
        </w:rPr>
        <w:t xml:space="preserve"> </w:t>
      </w:r>
      <w:r w:rsidDel="00000000" w:rsidR="00000000" w:rsidRPr="00000000">
        <w:rPr>
          <w:rtl w:val="0"/>
        </w:rPr>
        <w:t xml:space="preserve">Laranjeiras/Venda Nova Belo Horizonte/ MG</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Tel / Cel:  (31) 9</w:t>
      </w:r>
      <w:r w:rsidDel="00000000" w:rsidR="00000000" w:rsidRPr="00000000">
        <w:rPr>
          <w:rFonts w:ascii="Times New Roman" w:cs="Times New Roman" w:eastAsia="Times New Roman" w:hAnsi="Times New Roman"/>
          <w:color w:val="00000a"/>
          <w:sz w:val="24"/>
          <w:szCs w:val="24"/>
          <w:rtl w:val="0"/>
        </w:rPr>
        <w:t xml:space="preserve"> 7519-1835 / (31) 9 9395-4739</w:t>
      </w:r>
    </w:p>
    <w:p w:rsidR="00000000" w:rsidDel="00000000" w:rsidP="00000000" w:rsidRDefault="00000000" w:rsidRPr="00000000" w14:paraId="00000005">
      <w:pPr>
        <w:spacing w:line="360" w:lineRule="auto"/>
        <w:jc w:val="both"/>
        <w:rPr>
          <w:rFonts w:ascii="Times New Roman" w:cs="Times New Roman" w:eastAsia="Times New Roman" w:hAnsi="Times New Roman"/>
          <w:color w:val="00000a"/>
          <w:sz w:val="24"/>
          <w:szCs w:val="24"/>
        </w:rPr>
      </w:pPr>
      <w:r w:rsidDel="00000000" w:rsidR="00000000" w:rsidRPr="00000000">
        <w:rPr>
          <w:rtl w:val="0"/>
        </w:rPr>
        <w:t xml:space="preserve">E-mail: </w:t>
      </w:r>
      <w:hyperlink r:id="rId6">
        <w:r w:rsidDel="00000000" w:rsidR="00000000" w:rsidRPr="00000000">
          <w:rPr>
            <w:rFonts w:ascii="Arial" w:cs="Arial" w:eastAsia="Arial" w:hAnsi="Arial"/>
            <w:i w:val="1"/>
            <w:color w:val="0000ff"/>
            <w:sz w:val="18"/>
            <w:szCs w:val="18"/>
            <w:u w:val="single"/>
            <w:rtl w:val="0"/>
          </w:rPr>
          <w:t xml:space="preserve">webluzzz@gmail.com</w:t>
        </w:r>
      </w:hyperlink>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color w:val="00000a"/>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619750" cy="323850"/>
                <wp:effectExtent b="0" l="0" r="0" t="0"/>
                <wp:wrapSquare wrapText="bothSides" distB="0" distT="0" distL="114300" distR="114300"/>
                <wp:docPr id="2" name=""/>
                <a:graphic>
                  <a:graphicData uri="http://schemas.microsoft.com/office/word/2010/wordprocessingShape">
                    <wps:wsp>
                      <wps:cNvSpPr/>
                      <wps:cNvPr id="3" name="Shape 3"/>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Objetivo</w:t>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619750" cy="32385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19750" cy="323850"/>
                        </a:xfrm>
                        <a:prstGeom prst="rect"/>
                        <a:ln/>
                      </pic:spPr>
                    </pic:pic>
                  </a:graphicData>
                </a:graphic>
              </wp:anchor>
            </w:drawing>
          </mc:Fallback>
        </mc:AlternateContent>
      </w:r>
    </w:p>
    <w:p w:rsidR="00000000" w:rsidDel="00000000" w:rsidP="00000000" w:rsidRDefault="00000000" w:rsidRPr="00000000" w14:paraId="00000007">
      <w:pPr>
        <w:rPr>
          <w:rFonts w:ascii="Times New Roman" w:cs="Times New Roman" w:eastAsia="Times New Roman" w:hAnsi="Times New Roman"/>
          <w:color w:val="00000a"/>
          <w:sz w:val="24"/>
          <w:szCs w:val="24"/>
        </w:rPr>
      </w:pPr>
      <w:r w:rsidDel="00000000" w:rsidR="00000000" w:rsidRPr="00000000">
        <w:rPr>
          <w:rtl w:val="0"/>
        </w:rPr>
        <w:t xml:space="preserve">Oportunidade de trabalho como auxiliar ou técnico de enfermagem </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color w:val="00000a"/>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i w:val="1"/>
          <w:color w:val="00000a"/>
          <w:sz w:val="18"/>
          <w:szCs w:val="18"/>
        </w:rPr>
      </w:pPr>
      <w:r w:rsidDel="00000000" w:rsidR="00000000" w:rsidRPr="00000000">
        <w:rPr>
          <w:rFonts w:ascii="Arial" w:cs="Arial" w:eastAsia="Arial" w:hAnsi="Arial"/>
          <w:i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619750" cy="323850"/>
                <wp:effectExtent b="0" l="0" r="0" t="0"/>
                <wp:wrapSquare wrapText="bothSides" distB="0" distT="0" distL="114300" distR="114300"/>
                <wp:docPr id="1" name=""/>
                <a:graphic>
                  <a:graphicData uri="http://schemas.microsoft.com/office/word/2010/wordprocessingShape">
                    <wps:wsp>
                      <wps:cNvSpPr/>
                      <wps:cNvPr id="2" name="Shape 2"/>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Formação acadêmica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5619750" cy="3238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619750" cy="323850"/>
                        </a:xfrm>
                        <a:prstGeom prst="rect"/>
                        <a:ln/>
                      </pic:spPr>
                    </pic:pic>
                  </a:graphicData>
                </a:graphic>
              </wp:anchor>
            </w:drawing>
          </mc:Fallback>
        </mc:AlternateContent>
      </w:r>
    </w:p>
    <w:p w:rsidR="00000000" w:rsidDel="00000000" w:rsidP="00000000" w:rsidRDefault="00000000" w:rsidRPr="00000000" w14:paraId="0000000A">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Técnico de enfermagem/enfermagem do trabalho -  Escola de Enfermagem Santa Rita (abril/2005)</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Informática para internet – IFMG (Instituto Federal de Minas Gerais  (outubro/2015) </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Informática, office plus 2013, Word, excel, power point, access, internet – Microtec Contagem, </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Montagem e manutenção de computadores, Sistemas operacionais, arquitetura de computadores, sistemas e conectividades, redes remotas, redes locais - Softex/Brasilmaisti – MEC  400 hs</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i w:val="1"/>
          <w:color w:val="00000a"/>
          <w:sz w:val="18"/>
          <w:szCs w:val="18"/>
        </w:rPr>
      </w:pPr>
      <w:r w:rsidDel="00000000" w:rsidR="00000000" w:rsidRPr="00000000">
        <w:rPr>
          <w:rtl w:val="0"/>
        </w:rPr>
        <w:t xml:space="preserve">Certificação: Lógica de programação, (Java),(.NET),( ERP TOTVS) – Softex/Brasilmaisti-  MEC  600 hs</w:t>
      </w:r>
      <w:r w:rsidDel="00000000" w:rsidR="00000000" w:rsidRPr="00000000">
        <w:rPr>
          <w:rtl w:val="0"/>
        </w:rPr>
      </w:r>
    </w:p>
    <w:p w:rsidR="00000000" w:rsidDel="00000000" w:rsidP="00000000" w:rsidRDefault="00000000" w:rsidRPr="00000000" w14:paraId="0000000F">
      <w:pPr>
        <w:spacing w:line="360" w:lineRule="auto"/>
        <w:jc w:val="both"/>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5619750" cy="323850"/>
                <wp:effectExtent b="0" l="0" r="0" t="0"/>
                <wp:wrapSquare wrapText="bothSides" distB="0" distT="0" distL="114300" distR="114300"/>
                <wp:docPr id="4" name=""/>
                <a:graphic>
                  <a:graphicData uri="http://schemas.microsoft.com/office/word/2010/wordprocessingShape">
                    <wps:wsp>
                      <wps:cNvSpPr/>
                      <wps:cNvPr id="5" name="Shape 5"/>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Experiência profissional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76200</wp:posOffset>
                </wp:positionV>
                <wp:extent cx="5619750" cy="323850"/>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619750" cy="323850"/>
                        </a:xfrm>
                        <a:prstGeom prst="rect"/>
                        <a:ln/>
                      </pic:spPr>
                    </pic:pic>
                  </a:graphicData>
                </a:graphic>
              </wp:anchor>
            </w:drawing>
          </mc:Fallback>
        </mc:AlternateContent>
      </w:r>
    </w:p>
    <w:p w:rsidR="00000000" w:rsidDel="00000000" w:rsidP="00000000" w:rsidRDefault="00000000" w:rsidRPr="00000000" w14:paraId="00000010">
      <w:pPr>
        <w:spacing w:line="360" w:lineRule="auto"/>
        <w:jc w:val="both"/>
        <w:rPr>
          <w:b w:val="1"/>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color w:val="00000a"/>
          <w:sz w:val="24"/>
          <w:szCs w:val="24"/>
        </w:rPr>
      </w:pPr>
      <w:r w:rsidDel="00000000" w:rsidR="00000000" w:rsidRPr="00000000">
        <w:rPr>
          <w:b w:val="1"/>
          <w:rtl w:val="0"/>
        </w:rPr>
        <w:t xml:space="preserve">Hospital  São José</w:t>
      </w:r>
      <w:r w:rsidDel="00000000" w:rsidR="00000000" w:rsidRPr="00000000">
        <w:rPr>
          <w:rtl w:val="0"/>
        </w:rPr>
        <w:t xml:space="preserve">     ( Maio/2016 – Abril/2018) </w:t>
      </w: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(Pronto Atendimento) </w:t>
      </w: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Hospital Life Center</w:t>
      </w:r>
      <w:r w:rsidDel="00000000" w:rsidR="00000000" w:rsidRPr="00000000">
        <w:rPr>
          <w:rtl w:val="0"/>
        </w:rPr>
        <w:t xml:space="preserve">                   (Fevereiro/2009 – Março/2012)</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(UTI Adulto)</w:t>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Aps  Urgent</w:t>
      </w:r>
      <w:r w:rsidDel="00000000" w:rsidR="00000000" w:rsidRPr="00000000">
        <w:rPr>
          <w:rtl w:val="0"/>
        </w:rPr>
        <w:t xml:space="preserve">           ( Janeiro/2007 – Setembro/20</w:t>
      </w:r>
      <w:r w:rsidDel="00000000" w:rsidR="00000000" w:rsidRPr="00000000">
        <w:rPr>
          <w:rFonts w:ascii="Times New Roman" w:cs="Times New Roman" w:eastAsia="Times New Roman" w:hAnsi="Times New Roman"/>
          <w:color w:val="00000a"/>
          <w:sz w:val="24"/>
          <w:szCs w:val="24"/>
          <w:rtl w:val="0"/>
        </w:rPr>
        <w:t xml:space="preserve">09)</w:t>
      </w:r>
    </w:p>
    <w:p w:rsidR="00000000" w:rsidDel="00000000" w:rsidP="00000000" w:rsidRDefault="00000000" w:rsidRPr="00000000" w14:paraId="00000016">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(Atendimento domiciliar)</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Prefeitura Municipal de Betim</w:t>
      </w:r>
      <w:r w:rsidDel="00000000" w:rsidR="00000000" w:rsidRPr="00000000">
        <w:rPr>
          <w:rtl w:val="0"/>
        </w:rPr>
        <w:t xml:space="preserve">                  (Setembro/2007 atual)</w:t>
      </w: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w:t>
      </w:r>
      <w:r w:rsidDel="00000000" w:rsidR="00000000" w:rsidRPr="00000000">
        <w:rPr>
          <w:rFonts w:ascii="Times New Roman" w:cs="Times New Roman" w:eastAsia="Times New Roman" w:hAnsi="Times New Roman"/>
          <w:i w:val="1"/>
          <w:color w:val="00000a"/>
          <w:sz w:val="24"/>
          <w:szCs w:val="24"/>
          <w:rtl w:val="0"/>
        </w:rPr>
        <w:t xml:space="preserve">enfermagem (Central de cirúrgias, Vacinação)</w:t>
      </w:r>
    </w:p>
    <w:p w:rsidR="00000000" w:rsidDel="00000000" w:rsidP="00000000" w:rsidRDefault="00000000" w:rsidRPr="00000000" w14:paraId="00000019">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Hospital Felício Rocho</w:t>
      </w:r>
      <w:r w:rsidDel="00000000" w:rsidR="00000000" w:rsidRPr="00000000">
        <w:rPr>
          <w:rtl w:val="0"/>
        </w:rPr>
        <w:t xml:space="preserve">   (Dezembro/2005 -  Janeiro/2007)</w:t>
      </w: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i w:val="1"/>
          <w:color w:val="00000a"/>
          <w:sz w:val="24"/>
          <w:szCs w:val="24"/>
        </w:rPr>
      </w:pPr>
      <w:r w:rsidDel="00000000" w:rsidR="00000000" w:rsidRPr="00000000">
        <w:rPr>
          <w:i w:val="1"/>
          <w:rtl w:val="0"/>
        </w:rPr>
        <w:t xml:space="preserve">Técnico de Enfermagem (Unid</w:t>
      </w:r>
      <w:r w:rsidDel="00000000" w:rsidR="00000000" w:rsidRPr="00000000">
        <w:rPr>
          <w:rFonts w:ascii="Times New Roman" w:cs="Times New Roman" w:eastAsia="Times New Roman" w:hAnsi="Times New Roman"/>
          <w:i w:val="1"/>
          <w:color w:val="00000a"/>
          <w:sz w:val="24"/>
          <w:szCs w:val="24"/>
          <w:rtl w:val="0"/>
        </w:rPr>
        <w:t xml:space="preserve">.</w:t>
      </w:r>
      <w:r w:rsidDel="00000000" w:rsidR="00000000" w:rsidRPr="00000000">
        <w:rPr>
          <w:i w:val="1"/>
          <w:rtl w:val="0"/>
        </w:rPr>
        <w:t xml:space="preserve"> de Internação)</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color w:val="00000a"/>
          <w:sz w:val="24"/>
          <w:szCs w:val="24"/>
        </w:rPr>
      </w:pPr>
      <w:r w:rsidDel="00000000" w:rsidR="00000000" w:rsidRPr="00000000">
        <w:rPr>
          <w:b w:val="1"/>
          <w:rtl w:val="0"/>
        </w:rPr>
        <w:t xml:space="preserve">Hospital Luxemburgo</w:t>
      </w:r>
      <w:r w:rsidDel="00000000" w:rsidR="00000000" w:rsidRPr="00000000">
        <w:rPr>
          <w:rtl w:val="0"/>
        </w:rPr>
        <w:t xml:space="preserve">                        (Fevereiro/2002 – Junho/2006)</w:t>
      </w: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color w:val="00000a"/>
          <w:sz w:val="24"/>
          <w:szCs w:val="24"/>
        </w:rPr>
      </w:pPr>
      <w:r w:rsidDel="00000000" w:rsidR="00000000" w:rsidRPr="00000000">
        <w:rPr>
          <w:i w:val="1"/>
          <w:rtl w:val="0"/>
        </w:rPr>
        <w:t xml:space="preserve">Técnico de Enfermagem (Pronto Atendimento)</w:t>
      </w: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color w:val="00000a"/>
          <w:sz w:val="24"/>
          <w:szCs w:val="24"/>
        </w:rPr>
      </w:pPr>
      <w:r w:rsidDel="00000000" w:rsidR="00000000" w:rsidRPr="00000000">
        <w:rPr>
          <w:rtl w:val="0"/>
        </w:rPr>
        <w:t xml:space="preserve">Atendimento de Urgência e emergência, PCR, sondagem de alivio, aspiração de vias aéreas, monitorização cardíaca, </w:t>
      </w:r>
      <w:r w:rsidDel="00000000" w:rsidR="00000000" w:rsidRPr="00000000">
        <w:rPr>
          <w:color w:val="000000"/>
          <w:rtl w:val="0"/>
        </w:rPr>
        <w:t xml:space="preserve">Cuidados de enfermagem ao paciente crítico. Cuidados intensivos e semi-intensivo</w:t>
      </w:r>
      <w:r w:rsidDel="00000000" w:rsidR="00000000" w:rsidRPr="00000000">
        <w:rPr>
          <w:rtl w:val="0"/>
        </w:rPr>
        <w:t xml:space="preserve">, PIA,PVC, PIC, auxilio em procedimentos como punção de AVC, traqueostomia,  </w:t>
      </w:r>
      <w:r w:rsidDel="00000000" w:rsidR="00000000" w:rsidRPr="00000000">
        <w:rPr>
          <w:color w:val="000000"/>
          <w:rtl w:val="0"/>
        </w:rPr>
        <w:t xml:space="preserve">manipulação de drenos</w:t>
      </w:r>
      <w:r w:rsidDel="00000000" w:rsidR="00000000" w:rsidRPr="00000000">
        <w:rPr>
          <w:rtl w:val="0"/>
        </w:rPr>
        <w:t xml:space="preserve"> atendimento em paciente em hemodiálise, aferindo parâmetros vitais, e controle da diálise, eletrocardiograma, auxilio em pequenas cirurgias, cistoscopia, colocação e retirada de gesso, sutura, curativos, transporte de pacientes, anotações de enfermagem, punção venosa, medicações IV, IM, SC,VO, </w:t>
      </w:r>
      <w:r w:rsidDel="00000000" w:rsidR="00000000" w:rsidRPr="00000000">
        <w:rPr>
          <w:rFonts w:ascii="Times New Roman" w:cs="Times New Roman" w:eastAsia="Times New Roman" w:hAnsi="Times New Roman"/>
          <w:color w:val="00000a"/>
          <w:sz w:val="24"/>
          <w:szCs w:val="24"/>
          <w:rtl w:val="0"/>
        </w:rPr>
        <w:t xml:space="preserve">(Atendimento domiciliar, visitas domiciliares para realização de curativos conforme prescrição do enfermeiro responsável, administração de medicamentos injetáveis Ev, IM, SC em horário prescrito, sondagem vesical para coleta de material para exames, coleta de sangue para exames, entrega de medicamentos e receitas na residência do paciente, orientação e esclarecimento de dúvidas), visitas domiciliares para realização de vacinas e visitas da equipe médica, </w:t>
      </w:r>
      <w:r w:rsidDel="00000000" w:rsidR="00000000" w:rsidRPr="00000000">
        <w:rPr>
          <w:rtl w:val="0"/>
        </w:rPr>
        <w:t xml:space="preserve">atendimento telefônico, domínio de vários sistemas de gestão hospitalar, Mv 2000, sislaudo, sisvan, bolsa família, sigtab, DATASUS</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5619750" cy="323850"/>
                <wp:effectExtent b="0" l="0" r="0" t="0"/>
                <wp:wrapSquare wrapText="bothSides" distB="0" distT="0" distL="114300" distR="114300"/>
                <wp:docPr id="3" name=""/>
                <a:graphic>
                  <a:graphicData uri="http://schemas.microsoft.com/office/word/2010/wordprocessingShape">
                    <wps:wsp>
                      <wps:cNvSpPr/>
                      <wps:cNvPr id="4" name="Shape 4"/>
                      <wps:spPr>
                        <a:xfrm>
                          <a:off x="2545650" y="3627600"/>
                          <a:ext cx="5600700" cy="304800"/>
                        </a:xfrm>
                        <a:prstGeom prst="rect">
                          <a:avLst/>
                        </a:prstGeom>
                        <a:solidFill>
                          <a:srgbClr val="D9D9D9"/>
                        </a:solidFill>
                        <a:ln cap="flat" cmpd="sng" w="9525">
                          <a:solidFill>
                            <a:srgbClr val="A6A6A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Atividades Desenvolvidas</w:t>
                            </w:r>
                          </w:p>
                        </w:txbxContent>
                      </wps:txbx>
                      <wps:bodyPr anchorCtr="0" anchor="t" bIns="38100" lIns="88900" spcFirstLastPara="1" rIns="88900" wrap="square" tIns="381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5619750" cy="32385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619750" cy="323850"/>
                        </a:xfrm>
                        <a:prstGeom prst="rect"/>
                        <a:ln/>
                      </pic:spPr>
                    </pic:pic>
                  </a:graphicData>
                </a:graphic>
              </wp:anchor>
            </w:drawing>
          </mc:Fallback>
        </mc:AlternateContent>
      </w:r>
    </w:p>
    <w:p w:rsidR="00000000" w:rsidDel="00000000" w:rsidP="00000000" w:rsidRDefault="00000000" w:rsidRPr="00000000" w14:paraId="0000001E">
      <w:pPr>
        <w:rPr>
          <w:rFonts w:ascii="Times New Roman" w:cs="Times New Roman" w:eastAsia="Times New Roman" w:hAnsi="Times New Roman"/>
          <w:color w:val="00000a"/>
          <w:sz w:val="24"/>
          <w:szCs w:val="24"/>
        </w:rPr>
      </w:pPr>
      <w:r w:rsidDel="00000000" w:rsidR="00000000" w:rsidRPr="00000000">
        <w:rPr>
          <w:rtl w:val="0"/>
        </w:rPr>
      </w:r>
    </w:p>
    <w:sectPr>
      <w:pgSz w:h="15840" w:w="12240"/>
      <w:pgMar w:bottom="851" w:top="720" w:left="1800" w:right="160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mailto:webluzzz@gmail.com"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