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636240">
      <w:pPr>
        <w:pStyle w:val="Ttulo2"/>
        <w:keepNext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spacing w:before="0" w:line="240" w:lineRule="auto"/>
        <w:rPr>
          <w:rFonts w:cs="Arial"/>
          <w:sz w:val="10"/>
          <w:szCs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4467860</wp:posOffset>
            </wp:positionH>
            <wp:positionV relativeFrom="paragraph">
              <wp:posOffset>-208280</wp:posOffset>
            </wp:positionV>
            <wp:extent cx="933450" cy="1659890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659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cr/>
      </w:r>
      <w:r>
        <w:rPr>
          <w:rFonts w:cs="Arial"/>
          <w:sz w:val="10"/>
          <w:szCs w:val="10"/>
        </w:rPr>
        <w:t>IRAMARIS SUELI DE OLIVEIRA</w:t>
      </w:r>
    </w:p>
    <w:p w:rsidR="00000000" w:rsidRDefault="00636240">
      <w:pPr>
        <w:pStyle w:val="DadosPess"/>
        <w:spacing w:line="276" w:lineRule="auto"/>
      </w:pPr>
      <w:r>
        <w:rPr>
          <w:sz w:val="22"/>
          <w:szCs w:val="22"/>
        </w:rPr>
        <w:t>Brasileira, 47 anos, Divorciada, 1 filho - Natural de Patos de Minas</w:t>
      </w:r>
    </w:p>
    <w:p w:rsidR="00000000" w:rsidRDefault="00636240">
      <w:pPr>
        <w:pStyle w:val="DadosPess"/>
        <w:spacing w:before="120" w:line="276" w:lineRule="auto"/>
      </w:pPr>
      <w:r>
        <w:rPr>
          <w:sz w:val="22"/>
          <w:szCs w:val="22"/>
        </w:rPr>
        <w:t>Rua Professora Bartira Mourão 620/303 – Bloco 02 - Buritis, BH/MG</w:t>
      </w:r>
    </w:p>
    <w:p w:rsidR="00000000" w:rsidRDefault="00636240">
      <w:pPr>
        <w:pStyle w:val="DadosPess"/>
        <w:spacing w:line="276" w:lineRule="auto"/>
      </w:pPr>
      <w:r>
        <w:rPr>
          <w:sz w:val="22"/>
          <w:szCs w:val="22"/>
        </w:rPr>
        <w:t xml:space="preserve">Contato: (31) 98483-1329  </w:t>
      </w:r>
    </w:p>
    <w:p w:rsidR="00000000" w:rsidRDefault="00636240">
      <w:pPr>
        <w:pStyle w:val="DadosPess"/>
        <w:spacing w:line="276" w:lineRule="auto"/>
        <w:rPr>
          <w:lang w:eastAsia="pt-BR"/>
        </w:rPr>
      </w:pPr>
      <w:hyperlink r:id="rId8" w:history="1">
        <w:r>
          <w:rPr>
            <w:rStyle w:val="Hyperlink"/>
            <w:sz w:val="22"/>
            <w:szCs w:val="22"/>
          </w:rPr>
          <w:t>iramaris.oliv</w:t>
        </w:r>
        <w:r>
          <w:rPr>
            <w:rStyle w:val="Hyperlink"/>
            <w:sz w:val="22"/>
            <w:szCs w:val="22"/>
          </w:rPr>
          <w:t>eira27@gmail.com</w:t>
        </w:r>
      </w:hyperlink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78"/>
      </w:tblGrid>
      <w:tr w:rsidR="00000000">
        <w:trPr>
          <w:trHeight w:val="1653"/>
        </w:trPr>
        <w:tc>
          <w:tcPr>
            <w:tcW w:w="8978" w:type="dxa"/>
            <w:tcBorders>
              <w:top w:val="single" w:sz="12" w:space="0" w:color="000000"/>
            </w:tcBorders>
            <w:shd w:val="clear" w:color="auto" w:fill="auto"/>
          </w:tcPr>
          <w:p w:rsidR="00000000" w:rsidRDefault="00636240">
            <w:pPr>
              <w:pStyle w:val="Grupo"/>
              <w:spacing w:line="276" w:lineRule="auto"/>
              <w:jc w:val="both"/>
            </w:pPr>
            <w:r>
              <w:rPr>
                <w:rFonts w:cs="Arial"/>
                <w:lang w:val="pt-BR"/>
              </w:rPr>
              <w:t>Perfil profissional</w:t>
            </w:r>
          </w:p>
          <w:p w:rsidR="00000000" w:rsidRDefault="00636240">
            <w:pPr>
              <w:pStyle w:val="Normal2"/>
              <w:snapToGrid w:val="0"/>
              <w:spacing w:before="114" w:line="276" w:lineRule="auto"/>
            </w:pPr>
            <w:r>
              <w:rPr>
                <w:color w:val="auto"/>
                <w:sz w:val="22"/>
                <w:szCs w:val="22"/>
              </w:rPr>
              <w:t>Pós-graduada em Enfermagem Hospitalar, sendo a área de concentração Enfermagem em Oncologia (2005), graduada em Enfermagem e Obstetrícia (1993), 25 anos de experiência em Enfermagem, sendo 5 de experiência em Coordenaç</w:t>
            </w:r>
            <w:r>
              <w:rPr>
                <w:color w:val="auto"/>
                <w:sz w:val="22"/>
                <w:szCs w:val="22"/>
              </w:rPr>
              <w:t>ão de Enfermagem em CTI e Unidades de Internação e 12 anos como Coordenadora Responsável Técnica em Enfermagem Oncológica, ampla experiência em Oncologia, Ginecologia e Obstetrícia, Gestão de pessoas, Educação Continuada, Auditoria de Prontuários e conheci</w:t>
            </w:r>
            <w:r>
              <w:rPr>
                <w:color w:val="auto"/>
                <w:sz w:val="22"/>
                <w:szCs w:val="22"/>
              </w:rPr>
              <w:t>mentos de certificação ISO 9001, ONA</w:t>
            </w:r>
            <w:r>
              <w:rPr>
                <w:sz w:val="22"/>
                <w:szCs w:val="22"/>
              </w:rPr>
              <w:t>, NIAHO.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Assistência domiciliar aos pacientes dos convênios.</w:t>
            </w:r>
          </w:p>
          <w:p w:rsidR="00000000" w:rsidRDefault="00636240">
            <w:pPr>
              <w:pStyle w:val="Normal2"/>
              <w:snapToGrid w:val="0"/>
              <w:spacing w:before="114" w:line="276" w:lineRule="auto"/>
            </w:pPr>
            <w:r>
              <w:rPr>
                <w:sz w:val="22"/>
                <w:szCs w:val="22"/>
              </w:rPr>
              <w:t>_______________________________________________________________________</w:t>
            </w:r>
          </w:p>
          <w:p w:rsidR="00000000" w:rsidRDefault="00636240">
            <w:pPr>
              <w:pStyle w:val="Normal2"/>
              <w:snapToGrid w:val="0"/>
              <w:spacing w:before="114" w:line="276" w:lineRule="auto"/>
            </w:pPr>
            <w:r>
              <w:rPr>
                <w:b/>
                <w:bCs/>
                <w:sz w:val="22"/>
                <w:szCs w:val="22"/>
              </w:rPr>
              <w:t>Formação</w:t>
            </w:r>
          </w:p>
          <w:p w:rsidR="00000000" w:rsidRDefault="00636240">
            <w:pPr>
              <w:pStyle w:val="Normal2"/>
              <w:snapToGrid w:val="0"/>
              <w:spacing w:after="280" w:line="276" w:lineRule="auto"/>
            </w:pPr>
            <w:r>
              <w:rPr>
                <w:sz w:val="22"/>
                <w:szCs w:val="22"/>
              </w:rPr>
              <w:t xml:space="preserve">Pós-graduada em </w:t>
            </w:r>
            <w:r>
              <w:rPr>
                <w:color w:val="auto"/>
                <w:sz w:val="22"/>
                <w:szCs w:val="22"/>
              </w:rPr>
              <w:t>Enfermagem Hospitalar, sendo a   área de concentração Enfermag</w:t>
            </w:r>
            <w:r>
              <w:rPr>
                <w:color w:val="auto"/>
                <w:sz w:val="22"/>
                <w:szCs w:val="22"/>
              </w:rPr>
              <w:t>em em Oncologia</w:t>
            </w:r>
            <w:r>
              <w:rPr>
                <w:sz w:val="22"/>
                <w:szCs w:val="22"/>
              </w:rPr>
              <w:t>, Universidade Federal de Minas Gerais, conclusão em 2005.</w:t>
            </w:r>
          </w:p>
          <w:p w:rsidR="00000000" w:rsidRDefault="00636240">
            <w:pPr>
              <w:pStyle w:val="Normal2"/>
              <w:spacing w:before="114" w:after="0" w:line="276" w:lineRule="auto"/>
            </w:pPr>
            <w:r>
              <w:rPr>
                <w:sz w:val="22"/>
                <w:szCs w:val="22"/>
              </w:rPr>
              <w:t>Graduada em Enfermagem e Obstetrícia e Licenciatura   Plena pela Pontifícia Universidade Católica de Minas Gerais, conclusão em 1993.</w:t>
            </w:r>
          </w:p>
          <w:p w:rsidR="00000000" w:rsidRDefault="00636240">
            <w:pPr>
              <w:pStyle w:val="Normal2"/>
              <w:spacing w:before="114" w:after="0" w:line="276" w:lineRule="auto"/>
            </w:pPr>
            <w:r>
              <w:rPr>
                <w:sz w:val="22"/>
                <w:szCs w:val="22"/>
              </w:rPr>
              <w:t>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</w:tc>
      </w:tr>
      <w:tr w:rsidR="00000000">
        <w:tc>
          <w:tcPr>
            <w:tcW w:w="8978" w:type="dxa"/>
            <w:shd w:val="clear" w:color="auto" w:fill="auto"/>
          </w:tcPr>
          <w:p w:rsidR="00000000" w:rsidRDefault="00636240">
            <w:pPr>
              <w:pStyle w:val="Normal2"/>
              <w:snapToGrid w:val="0"/>
              <w:spacing w:before="114" w:after="0" w:line="240" w:lineRule="auto"/>
            </w:pPr>
            <w:r>
              <w:rPr>
                <w:b/>
                <w:bCs/>
                <w:sz w:val="22"/>
                <w:szCs w:val="22"/>
              </w:rPr>
              <w:t>Experiências Profissionais</w:t>
            </w:r>
          </w:p>
          <w:p w:rsidR="00000000" w:rsidRDefault="00636240">
            <w:pPr>
              <w:pStyle w:val="Normal2"/>
              <w:snapToGrid w:val="0"/>
              <w:spacing w:before="114" w:after="0" w:line="240" w:lineRule="auto"/>
              <w:rPr>
                <w:b/>
                <w:bCs/>
                <w:sz w:val="22"/>
                <w:szCs w:val="22"/>
              </w:rPr>
            </w:pPr>
          </w:p>
          <w:p w:rsidR="00000000" w:rsidRDefault="00636240">
            <w:pPr>
              <w:pStyle w:val="Corpodetexto31"/>
              <w:tabs>
                <w:tab w:val="left" w:pos="7485"/>
              </w:tabs>
              <w:spacing w:line="276" w:lineRule="auto"/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Enfermeira Auditora no Convênio Cemig Saúde (11/2017 a 05/2018): </w:t>
            </w:r>
            <w:r>
              <w:rPr>
                <w:rFonts w:ascii="Arial" w:hAnsi="Arial" w:cs="Arial"/>
                <w:bCs/>
                <w:szCs w:val="22"/>
              </w:rPr>
              <w:t>Realização da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>Auditoria Concorrente com o objetivo de avaliar processos e assistência prestada pelo hospital, sinalizando falhas na assist</w:t>
            </w:r>
            <w:r>
              <w:rPr>
                <w:rFonts w:ascii="Arial" w:hAnsi="Arial" w:cs="Arial"/>
                <w:bCs/>
                <w:szCs w:val="22"/>
              </w:rPr>
              <w:t xml:space="preserve">ência de enfermagem, a fim de diminuir o tempo de hospitalização do paciente, com uma excelente qualidade oferecida. </w:t>
            </w:r>
          </w:p>
          <w:p w:rsidR="00000000" w:rsidRDefault="00636240">
            <w:pPr>
              <w:autoSpaceDE w:val="0"/>
              <w:spacing w:after="0" w:line="360" w:lineRule="auto"/>
            </w:pPr>
            <w:r>
              <w:rPr>
                <w:rFonts w:ascii="Arial" w:hAnsi="Arial" w:cs="Arial"/>
                <w:b/>
                <w:bCs/>
              </w:rPr>
              <w:t xml:space="preserve">Supervisora de Enfermagem CTI Adulto, Bloco Obstétrico, Alojamento Conjunto, Unidade Cirúrgica Ginecológica, Unidade de Risco Obstétrico, </w:t>
            </w:r>
            <w:r>
              <w:rPr>
                <w:rFonts w:ascii="Arial" w:hAnsi="Arial" w:cs="Arial"/>
                <w:b/>
                <w:bCs/>
              </w:rPr>
              <w:t>Pronto Atendimento da Maternidade Odete Valadares: (</w:t>
            </w:r>
            <w:r>
              <w:rPr>
                <w:rFonts w:ascii="Arial" w:hAnsi="Arial" w:cs="Arial"/>
                <w:b/>
              </w:rPr>
              <w:t xml:space="preserve">12/2015 - atual): </w:t>
            </w:r>
          </w:p>
          <w:p w:rsidR="00000000" w:rsidRDefault="0063624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</w:rPr>
              <w:t xml:space="preserve">CTI Adulto: </w:t>
            </w:r>
            <w:r>
              <w:rPr>
                <w:rFonts w:ascii="Arial" w:hAnsi="Arial" w:cs="Arial"/>
              </w:rPr>
              <w:t>Assistência ao paciente em ventilação mecânica, passagem de SNG, SNE, SVA e SVD, passagem de termômetro esofágico, realização de curativos em feridas limpas e infectadas, ut</w:t>
            </w:r>
            <w:r>
              <w:rPr>
                <w:rFonts w:ascii="Arial" w:hAnsi="Arial" w:cs="Arial"/>
              </w:rPr>
              <w:t>ilizando coberturas especiais. Auxílio médico para procedimentos invasivos como punção de acesso central, PIA, marca-passo temporário, intubação, traqueostomia, toracocentese. Manipulação de bombas de infusão, monitor cardíaco, dreno torácico e dreno de po</w:t>
            </w:r>
            <w:r>
              <w:rPr>
                <w:rFonts w:ascii="Arial" w:hAnsi="Arial" w:cs="Arial"/>
              </w:rPr>
              <w:t xml:space="preserve">rtovac. Atendimento a PCR. Administração de </w:t>
            </w:r>
            <w:r>
              <w:rPr>
                <w:rFonts w:ascii="Arial" w:hAnsi="Arial" w:cs="Arial"/>
              </w:rPr>
              <w:lastRenderedPageBreak/>
              <w:t xml:space="preserve">medicamentos endovenoso, subcutâneo, intramuscular, sublingual e via oral. Punção de acesso venoso periférico e jugular externa. </w:t>
            </w:r>
          </w:p>
          <w:p w:rsidR="00000000" w:rsidRDefault="0063624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</w:rPr>
              <w:t>Alojamento Conjunto:</w:t>
            </w:r>
            <w:r>
              <w:rPr>
                <w:rFonts w:ascii="Arial" w:hAnsi="Arial" w:cs="Arial"/>
              </w:rPr>
              <w:t xml:space="preserve"> Atendimento a puérpera quanto a amamentação, importância do a</w:t>
            </w:r>
            <w:r>
              <w:rPr>
                <w:rFonts w:ascii="Arial" w:hAnsi="Arial" w:cs="Arial"/>
              </w:rPr>
              <w:t xml:space="preserve">leitamento materno, cuidados assistenciais com o RN, banho, curativo do coto umbilical.  </w:t>
            </w:r>
          </w:p>
          <w:p w:rsidR="00000000" w:rsidRDefault="0063624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</w:rPr>
              <w:t xml:space="preserve">Ginecologia e Obstetrícia: </w:t>
            </w:r>
            <w:r>
              <w:rPr>
                <w:rFonts w:ascii="Arial" w:hAnsi="Arial" w:cs="Arial"/>
              </w:rPr>
              <w:t>Atendimento a gestante e/ou puérpera com patologia ginecológica.</w:t>
            </w:r>
          </w:p>
          <w:p w:rsidR="00000000" w:rsidRDefault="0063624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</w:rPr>
              <w:t>BO:</w:t>
            </w:r>
            <w:r>
              <w:rPr>
                <w:rFonts w:ascii="Arial" w:hAnsi="Arial" w:cs="Arial"/>
              </w:rPr>
              <w:t xml:space="preserve"> Auxílio ao médico em parto normal, cesárea, cirurgias ginecológicas. A</w:t>
            </w:r>
            <w:r>
              <w:rPr>
                <w:rFonts w:ascii="Arial" w:hAnsi="Arial" w:cs="Arial"/>
              </w:rPr>
              <w:t>ssistência a mãe e ao RN, incentivo ao contato pele a pele. Administração de medicamentos endovenosos, IM, SC no RN. Lavagem gástrica do RN, aplicação da vitamina K no RN, aplicação da credeinização no RN. Auxílio em PCR em RN e adulto.</w:t>
            </w:r>
          </w:p>
          <w:p w:rsidR="00000000" w:rsidRDefault="00636240">
            <w:pPr>
              <w:tabs>
                <w:tab w:val="right" w:pos="8762"/>
              </w:tabs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</w:rPr>
              <w:t>PA:</w:t>
            </w:r>
            <w:r>
              <w:rPr>
                <w:rFonts w:ascii="Arial" w:hAnsi="Arial" w:cs="Arial"/>
              </w:rPr>
              <w:t xml:space="preserve"> Classificação d</w:t>
            </w:r>
            <w:r>
              <w:rPr>
                <w:rFonts w:ascii="Arial" w:hAnsi="Arial" w:cs="Arial"/>
              </w:rPr>
              <w:t>e Risco. Atendimento a gestante, puérpera e RN.</w:t>
            </w:r>
            <w:r>
              <w:rPr>
                <w:rFonts w:ascii="Arial" w:hAnsi="Arial" w:cs="Arial"/>
              </w:rPr>
              <w:tab/>
            </w:r>
          </w:p>
          <w:p w:rsidR="00000000" w:rsidRDefault="00636240">
            <w:pPr>
              <w:tabs>
                <w:tab w:val="left" w:pos="6375"/>
              </w:tabs>
              <w:autoSpaceDE w:val="0"/>
              <w:spacing w:after="0"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00000" w:rsidRDefault="0063624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  <w:bCs/>
              </w:rPr>
              <w:t>Supervisora de Enfermagem na Clínica Auge – Centro de Medicina, Vacinas e Infusão (</w:t>
            </w:r>
            <w:r>
              <w:rPr>
                <w:rFonts w:ascii="Arial" w:hAnsi="Arial" w:cs="Arial"/>
                <w:b/>
              </w:rPr>
              <w:t xml:space="preserve">10/2017) - </w:t>
            </w:r>
            <w:r>
              <w:rPr>
                <w:rFonts w:ascii="Arial" w:hAnsi="Arial" w:cs="Arial"/>
              </w:rPr>
              <w:t xml:space="preserve">Atendimento domiciliar aos pacientes de convênio, realização da consulta de enfermagem, estabelecendo plano de </w:t>
            </w:r>
            <w:r>
              <w:rPr>
                <w:rFonts w:ascii="Arial" w:hAnsi="Arial" w:cs="Arial"/>
              </w:rPr>
              <w:t xml:space="preserve">cuidados, aplicação de medicamentos endovenoso, subcutâneo, intramuscular, reavaliar propostas de reavaliação do atendimento domiciliar. Procedimentos com bolsa de colostomia. Realização de curativos em feridas infectadas, utilizando coberturas especiais. </w:t>
            </w:r>
            <w:r>
              <w:rPr>
                <w:rFonts w:ascii="Arial" w:hAnsi="Arial" w:cs="Arial"/>
              </w:rPr>
              <w:t>Punção de acesso venoso periférico. Administração de medicamentos via endovenosa. Administração de imunobiológicos por via endovenosa e subcutânea. Aplicação de vacinas em adultos e crianças conforme Calendário Nacional de Vacinação do Ministério da Saúde.</w:t>
            </w:r>
          </w:p>
          <w:p w:rsidR="00000000" w:rsidRDefault="00636240">
            <w:pPr>
              <w:autoSpaceDE w:val="0"/>
              <w:spacing w:after="0" w:line="240" w:lineRule="auto"/>
              <w:jc w:val="left"/>
              <w:rPr>
                <w:rFonts w:ascii="Arial" w:hAnsi="Arial" w:cs="Arial"/>
              </w:rPr>
            </w:pPr>
          </w:p>
          <w:p w:rsidR="00000000" w:rsidRDefault="00636240">
            <w:pPr>
              <w:pStyle w:val="Corpodetexto31"/>
              <w:spacing w:line="276" w:lineRule="auto"/>
            </w:pPr>
            <w:r>
              <w:rPr>
                <w:rFonts w:ascii="Arial" w:hAnsi="Arial" w:cs="Arial"/>
                <w:b/>
                <w:bCs/>
                <w:szCs w:val="22"/>
              </w:rPr>
              <w:t>Supervisora de Enfermagem Responsável Técnica do Instituto de Oncologia do Hospital Felício Rocho (08/2013 a 04/2015) -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Coordenação de equipe de Enfermagem, implantação de procedimentos para administração de quimioterápicos antineoplásicos e rotinas da e</w:t>
            </w:r>
            <w:r>
              <w:rPr>
                <w:rFonts w:ascii="Arial" w:hAnsi="Arial" w:cs="Arial"/>
                <w:szCs w:val="22"/>
              </w:rPr>
              <w:t>nfermagem. Administração de quimioterápicos endovenosos, subcutâneos e intramuscular. Punção do cateter totalmente implantado. Treinamento técnico da equipe de enfermagem.</w:t>
            </w:r>
          </w:p>
          <w:p w:rsidR="00000000" w:rsidRDefault="00636240">
            <w:pPr>
              <w:pStyle w:val="Corpodetexto31"/>
              <w:spacing w:line="276" w:lineRule="auto"/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Enfermeira </w:t>
            </w:r>
            <w:r>
              <w:rPr>
                <w:rFonts w:ascii="Arial" w:hAnsi="Arial" w:cs="Arial"/>
                <w:b/>
                <w:szCs w:val="22"/>
              </w:rPr>
              <w:t xml:space="preserve">Responsável Técnica da Enfermagem do Cetus Hospital Dia Oncologia </w:t>
            </w:r>
            <w:r>
              <w:rPr>
                <w:rFonts w:ascii="Arial" w:hAnsi="Arial" w:cs="Arial"/>
                <w:b/>
                <w:bCs/>
                <w:szCs w:val="22"/>
              </w:rPr>
              <w:t>(09/201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2 a 08/2013) - </w:t>
            </w:r>
            <w:r>
              <w:rPr>
                <w:rFonts w:ascii="Arial" w:hAnsi="Arial" w:cs="Arial"/>
                <w:szCs w:val="22"/>
              </w:rPr>
              <w:t xml:space="preserve">Coordenação de equipe de Enfermagem, implantação de procedimentos para administração de quimioterápicos antineoplásicos e rotinas da enfermagem. Administração de quimioterápicos endovenosos, subcutâneos, intramuscular e intravesical. Punção </w:t>
            </w:r>
            <w:r>
              <w:rPr>
                <w:rFonts w:ascii="Arial" w:hAnsi="Arial" w:cs="Arial"/>
                <w:szCs w:val="22"/>
              </w:rPr>
              <w:t>do cateter totalmente implantado. Treinamento técnico da equipe de enfermagem. Enfermeira da Comissão de Controle de Infecção Hospitalar, da Comissão de Farmacovigilância e Farmacoterapêutica, da Comissão de Revisão de Prontuários Médicos, Enfermeira Respo</w:t>
            </w:r>
            <w:r>
              <w:rPr>
                <w:rFonts w:ascii="Arial" w:hAnsi="Arial" w:cs="Arial"/>
                <w:szCs w:val="22"/>
              </w:rPr>
              <w:t>nsável pelo PGRSS. Responsável pela setor de Higienização.</w:t>
            </w:r>
          </w:p>
          <w:p w:rsidR="00000000" w:rsidRDefault="00636240">
            <w:pPr>
              <w:pStyle w:val="Corpodetexto31"/>
              <w:spacing w:line="276" w:lineRule="auto"/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Enfermeira </w:t>
            </w:r>
            <w:r>
              <w:rPr>
                <w:rFonts w:ascii="Arial" w:hAnsi="Arial" w:cs="Arial"/>
                <w:b/>
                <w:szCs w:val="22"/>
              </w:rPr>
              <w:t xml:space="preserve">Responsável Técnica da Enfermagem do Oncocentro Oncologia Clínica e Medicina Interna de Minas Gerais Ltda </w:t>
            </w:r>
            <w:r>
              <w:rPr>
                <w:rFonts w:ascii="Arial" w:hAnsi="Arial" w:cs="Arial"/>
                <w:b/>
                <w:bCs/>
                <w:szCs w:val="22"/>
              </w:rPr>
              <w:t>(03/2004 a 04/2012)</w:t>
            </w:r>
            <w:r>
              <w:rPr>
                <w:rFonts w:ascii="Arial" w:hAnsi="Arial" w:cs="Arial"/>
                <w:b/>
                <w:szCs w:val="22"/>
              </w:rPr>
              <w:t xml:space="preserve"> - </w:t>
            </w:r>
            <w:r>
              <w:rPr>
                <w:rFonts w:ascii="Arial" w:hAnsi="Arial" w:cs="Arial"/>
                <w:szCs w:val="22"/>
              </w:rPr>
              <w:t>Coordenação de equipe de Enfermagem, implantação de proced</w:t>
            </w:r>
            <w:r>
              <w:rPr>
                <w:rFonts w:ascii="Arial" w:hAnsi="Arial" w:cs="Arial"/>
                <w:szCs w:val="22"/>
              </w:rPr>
              <w:t xml:space="preserve">imentos para administração de quimioterápicos antineoplásicos e rotinas da enfermagem. Supervisão de estágios. Punção do cateter totalmente implantado. Administração de quimioterápicos endovenosos, subcutâneos, intramuscular, intratecal e intraperitoneal. </w:t>
            </w:r>
            <w:r>
              <w:rPr>
                <w:rFonts w:ascii="Arial" w:hAnsi="Arial" w:cs="Arial"/>
                <w:szCs w:val="22"/>
              </w:rPr>
              <w:t>Treinamento técnico da equipe de enfermagem. Enfermeira da Comissão de Controle de Infecção Hospitalar, da Comissão de Farmacovigilância e Farmacoterapêutica, da Comissão de Revisão de Prontuários Médicos, Auditoria de Prontuários e Contas Médicas e Enferm</w:t>
            </w:r>
            <w:r>
              <w:rPr>
                <w:rFonts w:ascii="Arial" w:hAnsi="Arial" w:cs="Arial"/>
                <w:szCs w:val="22"/>
              </w:rPr>
              <w:t xml:space="preserve">eira Responsável pelo PGRSS. Responsável pela setor de Higienização. Atendimento domiciliar aos pacientes oncológicos, realização de curativos em feridas </w:t>
            </w:r>
            <w:r>
              <w:rPr>
                <w:rFonts w:ascii="Arial" w:hAnsi="Arial" w:cs="Arial"/>
                <w:szCs w:val="22"/>
              </w:rPr>
              <w:lastRenderedPageBreak/>
              <w:t>oncológicas. Participou da certificação ISO 9001 e ONA.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/>
              </w:rPr>
              <w:t>Enfermeira Supervisora do Hospital Luxemburgo.</w:t>
            </w:r>
            <w:r>
              <w:rPr>
                <w:rFonts w:ascii="Arial" w:hAnsi="Arial" w:cs="Arial"/>
                <w:b/>
              </w:rPr>
              <w:t xml:space="preserve"> Coordenação do CTI Geral e Unidades de Internação e Educação Continuada </w:t>
            </w:r>
            <w:r>
              <w:rPr>
                <w:rFonts w:ascii="Arial" w:hAnsi="Arial" w:cs="Arial"/>
                <w:b/>
                <w:bCs/>
              </w:rPr>
              <w:t>(04/1999 a 01/2004)</w:t>
            </w:r>
            <w:r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</w:rPr>
              <w:t>Montagem do CTI, compra dos aparelhos, treinamento com equipe técnica.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Planejamento de férias, escalas de trabalho e de atividades, remanejamento dos colaborador</w:t>
            </w:r>
            <w:r>
              <w:rPr>
                <w:rFonts w:ascii="Arial" w:hAnsi="Arial" w:cs="Arial"/>
              </w:rPr>
              <w:t>es, relatórios e pareceres técnicos.  Auditoria de Prontuários e Contas Médicas.</w:t>
            </w:r>
          </w:p>
          <w:p w:rsidR="00000000" w:rsidRDefault="00636240">
            <w:pPr>
              <w:spacing w:line="276" w:lineRule="auto"/>
              <w:rPr>
                <w:rFonts w:ascii="Arial" w:hAnsi="Arial" w:cs="Arial"/>
              </w:rPr>
            </w:pPr>
          </w:p>
          <w:p w:rsidR="00000000" w:rsidRDefault="00636240">
            <w:pPr>
              <w:spacing w:line="276" w:lineRule="auto"/>
              <w:rPr>
                <w:rFonts w:ascii="Arial" w:hAnsi="Arial" w:cs="Arial"/>
              </w:rPr>
            </w:pPr>
          </w:p>
          <w:p w:rsidR="00000000" w:rsidRDefault="00636240">
            <w:pPr>
              <w:pStyle w:val="Corpodetexto31"/>
              <w:spacing w:line="276" w:lineRule="auto"/>
            </w:pPr>
            <w:r>
              <w:rPr>
                <w:rFonts w:ascii="Arial" w:hAnsi="Arial" w:cs="Arial"/>
                <w:b/>
                <w:szCs w:val="22"/>
              </w:rPr>
              <w:t xml:space="preserve">Enfermeira Supervisora da Maternidade Promater (02/1997 06/2003) - </w:t>
            </w:r>
            <w:r>
              <w:rPr>
                <w:rFonts w:ascii="Arial" w:hAnsi="Arial" w:cs="Arial"/>
                <w:szCs w:val="22"/>
              </w:rPr>
              <w:t>Supervisão Geral da Maternidade, Bloco Obstétrico e Cirúrgico, Berçário e Central de Material Esterilizado</w:t>
            </w:r>
            <w:r>
              <w:rPr>
                <w:rFonts w:ascii="Arial" w:hAnsi="Arial" w:cs="Arial"/>
                <w:szCs w:val="22"/>
              </w:rPr>
              <w:t>. Atendimento domiciliar à mamãe e ao seu recém-nascido, no período pós-parto.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/>
              </w:rPr>
              <w:t xml:space="preserve">Enfermeira Supervisora da Santa Casa de Misericórdia (11/1996 a 07/1998) - </w:t>
            </w:r>
            <w:r>
              <w:rPr>
                <w:rFonts w:ascii="Arial" w:hAnsi="Arial" w:cs="Arial"/>
              </w:rPr>
              <w:t xml:space="preserve"> Supervisão de Enfermagem do Ambulatório de Quimioterapia. Punção do cateter totalmente implantado. Di</w:t>
            </w:r>
            <w:r>
              <w:rPr>
                <w:rFonts w:ascii="Arial" w:hAnsi="Arial" w:cs="Arial"/>
              </w:rPr>
              <w:t>luição e administração dos quimioterápicos endovenosos, subcutâneos, intramuscular, intratecal e via oral. Realização de curativos em feridas oncológicas. Auxílio médico na punção lombar para administração intratecal de quimioterápicos.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/>
              </w:rPr>
              <w:t>Enfermeira Supervis</w:t>
            </w:r>
            <w:r>
              <w:rPr>
                <w:rFonts w:ascii="Arial" w:hAnsi="Arial" w:cs="Arial"/>
                <w:b/>
              </w:rPr>
              <w:t xml:space="preserve">ora do Instituto João Resende Alves (10/1994 a 06/1996) - </w:t>
            </w:r>
            <w:r>
              <w:rPr>
                <w:rFonts w:ascii="Arial" w:hAnsi="Arial" w:cs="Arial"/>
              </w:rPr>
              <w:t xml:space="preserve"> Supervisão de Enfermagem de UTI e Ambulatório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/>
              </w:rPr>
              <w:t xml:space="preserve">Enfermeira Supervisora do Hospital da Criança São José (10/1993 a 03/1994) -  </w:t>
            </w:r>
            <w:r>
              <w:rPr>
                <w:rFonts w:ascii="Arial" w:hAnsi="Arial" w:cs="Arial"/>
              </w:rPr>
              <w:t>Supervisão Geral da Maternidade, Clínica Médica, Clínica Cirúrgica, Pedia</w:t>
            </w:r>
            <w:r>
              <w:rPr>
                <w:rFonts w:ascii="Arial" w:hAnsi="Arial" w:cs="Arial"/>
              </w:rPr>
              <w:t>tria e Berçário.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/>
              </w:rPr>
              <w:t xml:space="preserve">Enfermeira Supervisora do Instituto Mineiro de Nefrologia (06/1993 a 09/1993) - </w:t>
            </w:r>
            <w:r>
              <w:rPr>
                <w:rFonts w:ascii="Arial" w:hAnsi="Arial" w:cs="Arial"/>
              </w:rPr>
              <w:t>Manuseio de máquinas de hemodiálise, diálise peritoneal, procedimentos de CAPD, atuação em parada cardiorrespiratória.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/>
              </w:rPr>
              <w:t>Enfermeira Supervisora do Hospital Santa</w:t>
            </w:r>
            <w:r>
              <w:rPr>
                <w:rFonts w:ascii="Arial" w:hAnsi="Arial" w:cs="Arial"/>
                <w:b/>
              </w:rPr>
              <w:t xml:space="preserve"> Lúcia (06/1993 a 10/1994) -</w:t>
            </w:r>
            <w:r>
              <w:rPr>
                <w:rFonts w:ascii="Arial" w:hAnsi="Arial" w:cs="Arial"/>
              </w:rPr>
              <w:t xml:space="preserve"> Supervisão de Enfermagem do Centro Cirúrgico e Bloco Obstétrico e Central de Material Esterilizado.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</w:tc>
      </w:tr>
      <w:tr w:rsidR="00000000">
        <w:tc>
          <w:tcPr>
            <w:tcW w:w="8978" w:type="dxa"/>
            <w:shd w:val="clear" w:color="auto" w:fill="auto"/>
          </w:tcPr>
          <w:p w:rsidR="00000000" w:rsidRDefault="00636240">
            <w:pPr>
              <w:pStyle w:val="Normal2"/>
              <w:snapToGrid w:val="0"/>
              <w:spacing w:before="114" w:line="276" w:lineRule="auto"/>
            </w:pPr>
            <w:r>
              <w:rPr>
                <w:b/>
                <w:bCs/>
                <w:sz w:val="22"/>
                <w:szCs w:val="22"/>
              </w:rPr>
              <w:lastRenderedPageBreak/>
              <w:t>Atividades adicionais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sz w:val="22"/>
                <w:szCs w:val="22"/>
              </w:rPr>
              <w:t>- Docente do curso de Pós Gradua</w:t>
            </w:r>
            <w:r>
              <w:rPr>
                <w:sz w:val="22"/>
                <w:szCs w:val="22"/>
              </w:rPr>
              <w:t>ção em Enfermagem Oncológica -  PUC MG - 2016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sz w:val="22"/>
                <w:szCs w:val="22"/>
              </w:rPr>
              <w:t>- Docente do curso de Enfermagem – Faculdade Kennedy – Palestras: Outubro Rosa / Novembro Azul – 2015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sz w:val="22"/>
                <w:szCs w:val="22"/>
              </w:rPr>
              <w:t>- Docente do curso de Pós-graduação de Oncologia Clínica – UNA- BH - da disciplina de “Certificação em Oncol</w:t>
            </w:r>
            <w:r>
              <w:rPr>
                <w:sz w:val="22"/>
                <w:szCs w:val="22"/>
              </w:rPr>
              <w:t>ogia”. 2013.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sz w:val="22"/>
                <w:szCs w:val="22"/>
              </w:rPr>
              <w:t>- Docente do curso de Pós-graduação de Enfermagem Oncológica das disciplinas de “Assistência de Enfermagem Prestada ao Paciente Oncológico Portador de Cateter Central” e “Diagnóstico Administrativo Situacional do Serviço de Terapia Antineoplás</w:t>
            </w:r>
            <w:r>
              <w:rPr>
                <w:sz w:val="22"/>
                <w:szCs w:val="22"/>
              </w:rPr>
              <w:t xml:space="preserve">ica” </w:t>
            </w:r>
            <w:r>
              <w:rPr>
                <w:sz w:val="22"/>
                <w:szCs w:val="22"/>
              </w:rPr>
              <w:lastRenderedPageBreak/>
              <w:t>na UFMG.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sz w:val="22"/>
                <w:szCs w:val="22"/>
              </w:rPr>
              <w:t xml:space="preserve">- Docente em 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scola </w:t>
            </w:r>
            <w:r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écnica de 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nfermagem.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sz w:val="22"/>
                <w:szCs w:val="22"/>
              </w:rPr>
              <w:t>- Participação em bancas examinadoras de Trabalho de Conclusão de Curso de Enfermagem em 2008.</w:t>
            </w:r>
          </w:p>
          <w:p w:rsidR="00000000" w:rsidRDefault="00636240">
            <w:pPr>
              <w:pStyle w:val="Normal2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line="276" w:lineRule="auto"/>
            </w:pPr>
            <w:r>
              <w:rPr>
                <w:sz w:val="22"/>
                <w:szCs w:val="22"/>
              </w:rPr>
              <w:t>- Palestrante em Simpósios de Oncologia e em faculdades (Unifenas - BH – cursos de graduação / UFMG – cu</w:t>
            </w:r>
            <w:r>
              <w:rPr>
                <w:sz w:val="22"/>
                <w:szCs w:val="22"/>
              </w:rPr>
              <w:t>rso de pós-graduação em Enfermagem Oncológica).</w:t>
            </w:r>
          </w:p>
          <w:p w:rsidR="00000000" w:rsidRDefault="00636240">
            <w:pPr>
              <w:pStyle w:val="Normal2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  <w:p w:rsidR="00000000" w:rsidRDefault="00636240">
            <w:pPr>
              <w:pStyle w:val="Normal2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  <w:p w:rsidR="00000000" w:rsidRDefault="00636240">
            <w:pPr>
              <w:pStyle w:val="Normal2"/>
              <w:spacing w:line="276" w:lineRule="auto"/>
              <w:rPr>
                <w:sz w:val="22"/>
                <w:szCs w:val="22"/>
              </w:rPr>
            </w:pP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/>
              </w:rPr>
              <w:t>Participação em pesquisa clínica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/>
              </w:rPr>
              <w:t>Programa de Acesso Expandido de Bevacizumabe e Quimioterapia em Primeira Linha para Câncer Colo – Retal metastático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Principal Investigador: Roberto Carlos Duarte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Coordenado</w:t>
            </w:r>
            <w:r>
              <w:rPr>
                <w:rFonts w:ascii="Arial" w:hAnsi="Arial" w:cs="Arial"/>
              </w:rPr>
              <w:t>r: Iramáris Sueli Oliveira Penido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Pesquisadores: Roberto Carlos Duarte, Iramáris Sueli Oliveira Penido, Flávia da Costa Ferreira Sales.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Instituição: Clínica Oncocentro de Minas Gerais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 xml:space="preserve">Período da atividade: 05/2005 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Tipo de participação: Coordenadora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Situaç</w:t>
            </w:r>
            <w:r>
              <w:rPr>
                <w:rFonts w:ascii="Arial" w:hAnsi="Arial" w:cs="Arial"/>
              </w:rPr>
              <w:t>ão do projeto: concluído</w:t>
            </w:r>
          </w:p>
          <w:p w:rsidR="00000000" w:rsidRDefault="00636240">
            <w:pPr>
              <w:spacing w:line="276" w:lineRule="auto"/>
              <w:rPr>
                <w:rFonts w:ascii="Arial" w:hAnsi="Arial" w:cs="Arial"/>
              </w:rPr>
            </w:pP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/>
              </w:rPr>
              <w:t>Programa de Acesso Expandido de Erlotinibe em pacientes com carcinoma de pulmão de não pequenas células em estágio avançado (IIIB/IV)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Principal Investigador: Renato Nogueira Costa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Co – investigador: Luciano de Souza Viana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Coordena</w:t>
            </w:r>
            <w:r>
              <w:rPr>
                <w:rFonts w:ascii="Arial" w:hAnsi="Arial" w:cs="Arial"/>
              </w:rPr>
              <w:t>dora: Iramaris Sueli Oliveira Penido</w:t>
            </w:r>
          </w:p>
          <w:p w:rsidR="00000000" w:rsidRDefault="00636240">
            <w:pPr>
              <w:pStyle w:val="Corpodetexto21"/>
              <w:spacing w:after="0" w:line="276" w:lineRule="auto"/>
            </w:pPr>
            <w:r>
              <w:rPr>
                <w:rFonts w:ascii="Arial" w:hAnsi="Arial" w:cs="Arial"/>
              </w:rPr>
              <w:t>Pesquisadores: Roberto Carlos Duarte, Iramáris Sueli Oliveira Penido, Flávia da Costa Ferreira Sales.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Instituição: Clínica Oncocentro de Minas Gerais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Período: 06/2005 a 08/2005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Tipo de participação: Coordenadora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Situaçã</w:t>
            </w:r>
            <w:r>
              <w:rPr>
                <w:rFonts w:ascii="Arial" w:hAnsi="Arial" w:cs="Arial"/>
              </w:rPr>
              <w:t>o do projeto: concluído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lastRenderedPageBreak/>
              <w:t>_______________________________________________________________________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Artigos Publicados: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eastAsia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</w:rPr>
              <w:t>Considerações Gerais sobre a Orientação de Enfermagem ao paciente em Tratamento Quimioterápico”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Cs/>
              </w:rPr>
              <w:t>Autoras: Iramáris Sueli Oliveira Penido e E</w:t>
            </w:r>
            <w:r>
              <w:rPr>
                <w:rFonts w:ascii="Arial" w:hAnsi="Arial" w:cs="Arial"/>
                <w:bCs/>
              </w:rPr>
              <w:t>lenice Dias de Paula Lima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Cs/>
              </w:rPr>
              <w:t>Local: Edição Brasileira Nursing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bCs/>
              </w:rPr>
              <w:t>Ano publicação: Aceito para publicação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eastAsia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</w:rPr>
              <w:t>Proposta de Sistematização da Assistência de Enfermagem em Oncologia”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Autoras: Irene Souza Prado, Tânia Machado Chianca, Adelaide de Mattia Rocha, Iramáris S</w:t>
            </w:r>
            <w:r>
              <w:rPr>
                <w:rFonts w:ascii="Arial" w:hAnsi="Arial" w:cs="Arial"/>
              </w:rPr>
              <w:t>ueli Oliveira Penido, Nicolle Silva de Menezes.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Local: Evidentia - Revista de Enfermaria Baseada Em La Evidencia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Ano de publicação: 2007</w:t>
            </w:r>
          </w:p>
          <w:p w:rsidR="00000000" w:rsidRDefault="00636240">
            <w:pPr>
              <w:spacing w:line="276" w:lineRule="auto"/>
            </w:pPr>
            <w:hyperlink r:id="rId9" w:history="1">
              <w:r>
                <w:rPr>
                  <w:rStyle w:val="Hyperlink"/>
                  <w:rFonts w:ascii="Arial" w:hAnsi="Arial" w:cs="Arial"/>
                </w:rPr>
                <w:t>http://www.index-f.com/evidentia/n15/342articulo.ph</w:t>
              </w:r>
              <w:r>
                <w:rPr>
                  <w:rStyle w:val="Hyperlink"/>
                  <w:rFonts w:ascii="Arial" w:hAnsi="Arial" w:cs="Arial"/>
                </w:rPr>
                <w:t>p</w:t>
              </w:r>
            </w:hyperlink>
            <w:r>
              <w:rPr>
                <w:rFonts w:ascii="Arial" w:hAnsi="Arial" w:cs="Arial"/>
              </w:rPr>
              <w:t xml:space="preserve"> [ISSN: 1697-638X].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  <w:lang w:val="en-US"/>
              </w:rPr>
              <w:t>_______________________________________________________________________</w:t>
            </w:r>
          </w:p>
        </w:tc>
      </w:tr>
      <w:tr w:rsidR="00000000">
        <w:tc>
          <w:tcPr>
            <w:tcW w:w="8978" w:type="dxa"/>
            <w:shd w:val="clear" w:color="auto" w:fill="auto"/>
          </w:tcPr>
          <w:p w:rsidR="00000000" w:rsidRDefault="00636240">
            <w:pPr>
              <w:pStyle w:val="Normal2"/>
              <w:snapToGrid w:val="0"/>
              <w:spacing w:before="114"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  <w:p w:rsidR="00000000" w:rsidRDefault="00636240">
            <w:pPr>
              <w:pStyle w:val="Normal2"/>
              <w:snapToGrid w:val="0"/>
              <w:spacing w:before="114" w:after="0" w:line="240" w:lineRule="auto"/>
            </w:pPr>
            <w:r>
              <w:rPr>
                <w:b/>
                <w:bCs/>
                <w:sz w:val="22"/>
                <w:szCs w:val="22"/>
              </w:rPr>
              <w:t>Outras informações</w:t>
            </w:r>
          </w:p>
          <w:p w:rsidR="00000000" w:rsidRDefault="00636240">
            <w:pPr>
              <w:pStyle w:val="Normal2"/>
              <w:snapToGrid w:val="0"/>
              <w:spacing w:before="114" w:after="0" w:line="240" w:lineRule="auto"/>
              <w:rPr>
                <w:b/>
                <w:bCs/>
                <w:sz w:val="22"/>
                <w:szCs w:val="22"/>
              </w:rPr>
            </w:pPr>
          </w:p>
          <w:p w:rsidR="00000000" w:rsidRDefault="00636240">
            <w:pPr>
              <w:snapToGrid w:val="0"/>
              <w:spacing w:line="276" w:lineRule="auto"/>
            </w:pPr>
            <w:r>
              <w:rPr>
                <w:rFonts w:ascii="Arial" w:hAnsi="Arial" w:cs="Arial"/>
              </w:rPr>
              <w:t>Curso de Instrumentação Cirúrgica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Programa de Treinamento Qualidade Total – Módulo I- Iniciação a Qualidade</w:t>
            </w:r>
          </w:p>
          <w:p w:rsidR="00000000" w:rsidRDefault="00636240">
            <w:pPr>
              <w:spacing w:line="276" w:lineRule="auto"/>
            </w:pPr>
            <w:r>
              <w:rPr>
                <w:rFonts w:ascii="Arial" w:hAnsi="Arial" w:cs="Arial"/>
              </w:rPr>
              <w:t>Programa de Treinamento Qualidad</w:t>
            </w:r>
            <w:r>
              <w:rPr>
                <w:rFonts w:ascii="Arial" w:hAnsi="Arial" w:cs="Arial"/>
              </w:rPr>
              <w:t>e Total – Módulo II- Desenvolvimento de Líderes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sz w:val="22"/>
                <w:szCs w:val="22"/>
              </w:rPr>
              <w:t>Cursou 2 anos de Inglês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sz w:val="22"/>
                <w:szCs w:val="22"/>
              </w:rPr>
              <w:t xml:space="preserve">Curso de PICC (Cateter Central de Inserção Periférica)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19 a 21/03/2014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sz w:val="22"/>
                <w:szCs w:val="22"/>
              </w:rPr>
              <w:t>Curso de Manchester – 08/18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sz w:val="22"/>
                <w:szCs w:val="22"/>
              </w:rPr>
              <w:t>Curso Also (Suporte Avançado de vida em Obstetrícia) – 18 e 19/08/18</w:t>
            </w:r>
          </w:p>
          <w:p w:rsidR="00000000" w:rsidRDefault="00636240">
            <w:pPr>
              <w:pStyle w:val="Normal2"/>
              <w:spacing w:line="276" w:lineRule="auto"/>
            </w:pPr>
            <w:r>
              <w:rPr>
                <w:sz w:val="22"/>
                <w:szCs w:val="22"/>
              </w:rPr>
              <w:t>Curso de Alei</w:t>
            </w:r>
            <w:r>
              <w:rPr>
                <w:sz w:val="22"/>
                <w:szCs w:val="22"/>
              </w:rPr>
              <w:t>tamento Materno no Hospital Odete Valadares – 03 a 05/10/18</w:t>
            </w:r>
          </w:p>
        </w:tc>
      </w:tr>
    </w:tbl>
    <w:p w:rsidR="00000000" w:rsidRDefault="00636240">
      <w:pPr>
        <w:rPr>
          <w:rFonts w:ascii="Arial" w:hAnsi="Arial" w:cs="Arial"/>
        </w:rPr>
      </w:pP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19" w:right="1701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240" w:rsidRDefault="00636240" w:rsidP="00636240">
      <w:pPr>
        <w:spacing w:after="0" w:line="240" w:lineRule="auto"/>
      </w:pPr>
      <w:r>
        <w:separator/>
      </w:r>
    </w:p>
  </w:endnote>
  <w:endnote w:type="continuationSeparator" w:id="0">
    <w:p w:rsidR="00636240" w:rsidRDefault="00636240" w:rsidP="0063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240" w:rsidRDefault="006362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240" w:rsidRDefault="0063624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240" w:rsidRDefault="006362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240" w:rsidRDefault="00636240" w:rsidP="00636240">
      <w:pPr>
        <w:spacing w:after="0" w:line="240" w:lineRule="auto"/>
      </w:pPr>
      <w:r>
        <w:separator/>
      </w:r>
    </w:p>
  </w:footnote>
  <w:footnote w:type="continuationSeparator" w:id="0">
    <w:p w:rsidR="00636240" w:rsidRDefault="00636240" w:rsidP="0063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240" w:rsidRDefault="006362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240" w:rsidRDefault="006362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240" w:rsidRDefault="006362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40"/>
    <w:rsid w:val="0063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E54EF9B-BA2A-D04C-B31A-B28F5624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  <w:jc w:val="both"/>
    </w:pPr>
    <w:rPr>
      <w:rFonts w:ascii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3">
    <w:name w:val="Fonte parág. padrão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2">
    <w:name w:val="Fonte parág. padrão2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apple-converted-space">
    <w:name w:val="apple-converted-space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Corpodetexto2Char">
    <w:name w:val="Corpo de texto 2 Char"/>
    <w:rPr>
      <w:sz w:val="24"/>
      <w:szCs w:val="24"/>
    </w:rPr>
  </w:style>
  <w:style w:type="character" w:styleId="Forte">
    <w:name w:val="Strong"/>
    <w:qFormat/>
    <w:rPr>
      <w:b/>
      <w:bCs/>
      <w:color w:val="auto"/>
    </w:rPr>
  </w:style>
  <w:style w:type="character" w:styleId="nfase">
    <w:name w:val="Emphasis"/>
    <w:qFormat/>
    <w:rPr>
      <w:i/>
      <w:iCs/>
      <w:color w:val="auto"/>
    </w:rPr>
  </w:style>
  <w:style w:type="character" w:customStyle="1" w:styleId="SubttuloChar">
    <w:name w:val="Subtítulo Char"/>
    <w:rPr>
      <w:rFonts w:ascii="Calibri Light" w:eastAsia="SimSun" w:hAnsi="Calibri Light" w:cs="Times New Roman"/>
      <w:sz w:val="24"/>
      <w:szCs w:val="2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tulo1Char">
    <w:name w:val="Título 1 Char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Ttulo3Char">
    <w:name w:val="Título 3 Char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Ttulo4Char">
    <w:name w:val="Título 4 Char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tulo5Char">
    <w:name w:val="Título 5 Char"/>
    <w:rPr>
      <w:rFonts w:ascii="Calibri Light" w:eastAsia="SimSun" w:hAnsi="Calibri Light" w:cs="Times New Roman"/>
      <w:b/>
      <w:bCs/>
    </w:rPr>
  </w:style>
  <w:style w:type="character" w:customStyle="1" w:styleId="Ttulo6Char">
    <w:name w:val="Título 6 Char"/>
    <w:rPr>
      <w:rFonts w:ascii="Calibri Light" w:eastAsia="SimSun" w:hAnsi="Calibri Light" w:cs="Times New Roman"/>
      <w:b/>
      <w:bCs/>
      <w:i/>
      <w:iCs/>
    </w:rPr>
  </w:style>
  <w:style w:type="character" w:customStyle="1" w:styleId="Ttulo7Char">
    <w:name w:val="Título 7 Char"/>
    <w:rPr>
      <w:i/>
      <w:iCs/>
    </w:rPr>
  </w:style>
  <w:style w:type="character" w:customStyle="1" w:styleId="Ttulo8Char">
    <w:name w:val="Título 8 Char"/>
    <w:rPr>
      <w:b/>
      <w:bCs/>
    </w:rPr>
  </w:style>
  <w:style w:type="character" w:customStyle="1" w:styleId="Ttulo9Char">
    <w:name w:val="Título 9 Char"/>
    <w:rPr>
      <w:i/>
      <w:iCs/>
    </w:rPr>
  </w:style>
  <w:style w:type="character" w:customStyle="1" w:styleId="TtuloChar">
    <w:name w:val="Título Char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character" w:customStyle="1" w:styleId="CitaoChar">
    <w:name w:val="Citação Char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CitaoIntensaChar">
    <w:name w:val="Citação Intensa Char"/>
    <w:rPr>
      <w:rFonts w:ascii="Calibri Light" w:eastAsia="SimSun" w:hAnsi="Calibri Light" w:cs="Times New Roman"/>
      <w:sz w:val="26"/>
      <w:szCs w:val="26"/>
    </w:rPr>
  </w:style>
  <w:style w:type="character" w:styleId="nfaseSutil">
    <w:name w:val="Subtle Emphasis"/>
    <w:qFormat/>
    <w:rPr>
      <w:i/>
      <w:iCs/>
      <w:color w:val="auto"/>
    </w:rPr>
  </w:style>
  <w:style w:type="character" w:styleId="nfaseIntensa">
    <w:name w:val="Intense Emphasis"/>
    <w:qFormat/>
    <w:rPr>
      <w:b/>
      <w:bCs/>
      <w:i/>
      <w:iCs/>
      <w:color w:val="auto"/>
    </w:rPr>
  </w:style>
  <w:style w:type="character" w:styleId="RefernciaSutil">
    <w:name w:val="Subtle Reference"/>
    <w:qFormat/>
    <w:rPr>
      <w:smallCaps/>
      <w:color w:val="auto"/>
      <w:u w:val="single" w:color="7F7F7F"/>
    </w:rPr>
  </w:style>
  <w:style w:type="character" w:styleId="RefernciaIntensa">
    <w:name w:val="Intense Reference"/>
    <w:qFormat/>
    <w:rPr>
      <w:b/>
      <w:bCs/>
      <w:smallCaps/>
      <w:color w:val="auto"/>
      <w:u w:val="single"/>
    </w:rPr>
  </w:style>
  <w:style w:type="character" w:styleId="TtulodoLivro">
    <w:name w:val="Book Title"/>
    <w:qFormat/>
    <w:rPr>
      <w:b/>
      <w:bCs/>
      <w:smallCaps/>
      <w:color w:val="auto"/>
    </w:rPr>
  </w:style>
  <w:style w:type="character" w:styleId="Nmerodelinha">
    <w:name w:val="line number"/>
  </w:style>
  <w:style w:type="paragraph" w:customStyle="1" w:styleId="Ttulo40">
    <w:name w:val="Título4"/>
    <w:basedOn w:val="Normal"/>
    <w:next w:val="Normal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b/>
      <w:bCs/>
      <w:sz w:val="18"/>
      <w:szCs w:val="1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Ttulo20"/>
    <w:next w:val="Corpodetexto"/>
    <w:pPr>
      <w:jc w:val="center"/>
    </w:pPr>
    <w:rPr>
      <w:b/>
      <w:bCs/>
      <w:sz w:val="56"/>
      <w:szCs w:val="56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8"/>
      <w:szCs w:val="20"/>
    </w:rPr>
  </w:style>
  <w:style w:type="paragraph" w:customStyle="1" w:styleId="Normal2">
    <w:name w:val="Normal2"/>
    <w:pPr>
      <w:suppressAutoHyphens/>
      <w:autoSpaceDE w:val="0"/>
      <w:spacing w:after="160" w:line="252" w:lineRule="auto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rpodetexto31">
    <w:name w:val="Corpo de texto 31"/>
    <w:basedOn w:val="Normal"/>
    <w:rPr>
      <w:rFonts w:ascii="Courier New" w:hAnsi="Courier New" w:cs="Verdana"/>
      <w:szCs w:val="20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styleId="Subttulo">
    <w:name w:val="Subtitle"/>
    <w:basedOn w:val="Normal"/>
    <w:next w:val="Normal"/>
    <w:qFormat/>
    <w:pPr>
      <w:spacing w:after="240"/>
      <w:jc w:val="center"/>
    </w:pPr>
    <w:rPr>
      <w:rFonts w:ascii="Calibri Light" w:eastAsia="SimSun" w:hAnsi="Calibri Light"/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Normal1">
    <w:name w:val="Normal1"/>
    <w:pPr>
      <w:suppressAutoHyphens/>
      <w:autoSpaceDE w:val="0"/>
      <w:spacing w:after="160" w:line="252" w:lineRule="auto"/>
      <w:jc w:val="both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</w:style>
  <w:style w:type="paragraph" w:customStyle="1" w:styleId="DadosPess">
    <w:name w:val="DadosPess"/>
    <w:basedOn w:val="Normal"/>
    <w:pPr>
      <w:suppressAutoHyphens w:val="0"/>
    </w:pPr>
    <w:rPr>
      <w:rFonts w:ascii="Arial" w:hAnsi="Arial" w:cs="Arial"/>
      <w:sz w:val="16"/>
      <w:szCs w:val="20"/>
    </w:rPr>
  </w:style>
  <w:style w:type="paragraph" w:styleId="SemEspaamento">
    <w:name w:val="No Spacing"/>
    <w:qFormat/>
    <w:pPr>
      <w:suppressAutoHyphens/>
      <w:jc w:val="both"/>
    </w:pPr>
    <w:rPr>
      <w:rFonts w:ascii="Calibri" w:hAnsi="Calibri"/>
      <w:sz w:val="22"/>
      <w:szCs w:val="22"/>
      <w:lang w:eastAsia="zh-CN"/>
    </w:rPr>
  </w:style>
  <w:style w:type="paragraph" w:styleId="Citao">
    <w:name w:val="Quote"/>
    <w:basedOn w:val="Normal"/>
    <w:next w:val="Normal"/>
    <w:qFormat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paragraph" w:styleId="CitaoIntensa">
    <w:name w:val="Intense Quote"/>
    <w:basedOn w:val="Normal"/>
    <w:next w:val="Normal"/>
    <w:qFormat/>
    <w:pPr>
      <w:spacing w:before="280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paragraph" w:styleId="CabealhodoSumrio">
    <w:name w:val="TOC Heading"/>
    <w:basedOn w:val="Ttulo1"/>
    <w:next w:val="Normal"/>
    <w:qFormat/>
    <w:pPr>
      <w:numPr>
        <w:numId w:val="0"/>
      </w:numPr>
    </w:pPr>
  </w:style>
  <w:style w:type="paragraph" w:customStyle="1" w:styleId="Grupo">
    <w:name w:val="Grupo"/>
    <w:basedOn w:val="Normal"/>
    <w:pPr>
      <w:tabs>
        <w:tab w:val="center" w:pos="4320"/>
        <w:tab w:val="right" w:pos="8640"/>
      </w:tabs>
      <w:spacing w:before="240" w:after="0" w:line="240" w:lineRule="auto"/>
      <w:jc w:val="left"/>
    </w:pPr>
    <w:rPr>
      <w:rFonts w:ascii="Arial" w:hAnsi="Arial"/>
      <w:b/>
      <w:sz w:val="26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6362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240"/>
    <w:rPr>
      <w:rFonts w:ascii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362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240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maris.oliveira27@gmail.com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://www.index-f.com/evidentia/n15/342articulo.php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1689</Words>
  <Characters>9125</Characters>
  <Application>Microsoft Office Word</Application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Flavia Da Costa Ferreira</dc:title>
  <dc:subject/>
  <dc:creator>farmacia</dc:creator>
  <cp:keywords/>
  <cp:lastModifiedBy>iramaris.oliveira27@gmail.com</cp:lastModifiedBy>
  <cp:revision>2</cp:revision>
  <cp:lastPrinted>1601-01-01T00:00:00Z</cp:lastPrinted>
  <dcterms:created xsi:type="dcterms:W3CDTF">2018-10-26T01:12:00Z</dcterms:created>
  <dcterms:modified xsi:type="dcterms:W3CDTF">2018-10-26T01:12:00Z</dcterms:modified>
</cp:coreProperties>
</file>