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8"/>
          <w:szCs w:val="48"/>
          <w:vertAlign w:val="baseline"/>
          <w:rtl w:val="0"/>
        </w:rPr>
        <w:t xml:space="preserve">Jacqueline Muniz dos Santos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Fonts w:ascii="Arial Black" w:cs="Arial Black" w:eastAsia="Arial Black" w:hAnsi="Arial Black"/>
          <w:b w:val="1"/>
          <w:sz w:val="48"/>
          <w:szCs w:val="48"/>
          <w:vertAlign w:val="baseline"/>
          <w:rtl w:val="0"/>
        </w:rPr>
        <w:t xml:space="preserve">Ciqueira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right="-284"/>
        <w:contextualSpacing w:val="0"/>
        <w:rPr>
          <w:sz w:val="24"/>
          <w:szCs w:val="24"/>
          <w:vertAlign w:val="baseline"/>
        </w:rPr>
      </w:pPr>
      <w:hyperlink r:id="rId6">
        <w:r w:rsidDel="00000000" w:rsidR="00000000" w:rsidRPr="00000000">
          <w:rPr>
            <w:color w:val="0563c1"/>
            <w:sz w:val="24"/>
            <w:szCs w:val="24"/>
            <w:u w:val="single"/>
            <w:vertAlign w:val="baseline"/>
            <w:rtl w:val="0"/>
          </w:rPr>
          <w:t xml:space="preserve">Jackmuniz.jmds@gmail.com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contextualSpacing w:val="0"/>
        <w:rPr>
          <w:rFonts w:ascii="Arial Black" w:cs="Arial Black" w:eastAsia="Arial Black" w:hAnsi="Arial Black"/>
          <w:b w:val="0"/>
          <w:sz w:val="52"/>
          <w:szCs w:val="5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TEL: 34378743/ 975328910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284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Bairro Paulo VI / BH.  </w:t>
      </w:r>
    </w:p>
    <w:p w:rsidR="00000000" w:rsidDel="00000000" w:rsidP="00000000" w:rsidRDefault="00000000" w:rsidRPr="00000000" w14:paraId="00000004">
      <w:pPr>
        <w:spacing w:after="0" w:line="240" w:lineRule="auto"/>
        <w:ind w:right="-284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sz w:val="40"/>
          <w:szCs w:val="40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Técnico de Enfermagem (Escola Ideal) 2001</w:t>
      </w:r>
    </w:p>
    <w:p w:rsidR="00000000" w:rsidDel="00000000" w:rsidP="00000000" w:rsidRDefault="00000000" w:rsidRPr="00000000" w14:paraId="00000007">
      <w:pPr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Ciências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Contábeis, FACISA/BH (Concluído em 2017) </w:t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Curso de Informática (Excel, Word e Internet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Cálculos Aplicados a Reforma Trabalhista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40"/>
          <w:szCs w:val="40"/>
          <w:vertAlign w:val="baseline"/>
          <w:rtl w:val="0"/>
        </w:rPr>
        <w:t xml:space="preserve">Experiência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Hospital Semper - CTI Adulto 2018</w:t>
      </w:r>
    </w:p>
    <w:p w:rsidR="00000000" w:rsidDel="00000000" w:rsidP="00000000" w:rsidRDefault="00000000" w:rsidRPr="00000000" w14:paraId="0000000D">
      <w:pPr>
        <w:contextualSpacing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Pedilar Assistencia Domiciliar Infantil - 2018</w:t>
      </w:r>
    </w:p>
    <w:p w:rsidR="00000000" w:rsidDel="00000000" w:rsidP="00000000" w:rsidRDefault="00000000" w:rsidRPr="00000000" w14:paraId="0000000E">
      <w:pPr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Odilon Behrens</w:t>
      </w:r>
      <w:r w:rsidDel="00000000" w:rsidR="00000000" w:rsidRPr="00000000">
        <w:rPr>
          <w:sz w:val="26"/>
          <w:szCs w:val="26"/>
          <w:rtl w:val="0"/>
        </w:rPr>
        <w:t xml:space="preserve"> - CTI Adulto, BC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Adulto e Pediátrico 2014 </w:t>
      </w:r>
      <w:r w:rsidDel="00000000" w:rsidR="00000000" w:rsidRPr="00000000">
        <w:rPr>
          <w:sz w:val="26"/>
          <w:szCs w:val="26"/>
          <w:rtl w:val="0"/>
        </w:rPr>
        <w:t xml:space="preserve">a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201</w:t>
      </w:r>
      <w:r w:rsidDel="00000000" w:rsidR="00000000" w:rsidRPr="00000000">
        <w:rPr>
          <w:sz w:val="26"/>
          <w:szCs w:val="26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Belo Horizonte - CTI Adulto 2015 a 2016</w:t>
      </w:r>
    </w:p>
    <w:p w:rsidR="00000000" w:rsidDel="00000000" w:rsidP="00000000" w:rsidRDefault="00000000" w:rsidRPr="00000000" w14:paraId="00000010">
      <w:pPr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IPSEMG (HGIP) Estágio em contabilidade 2014 a 2015</w:t>
      </w:r>
    </w:p>
    <w:p w:rsidR="00000000" w:rsidDel="00000000" w:rsidP="00000000" w:rsidRDefault="00000000" w:rsidRPr="00000000" w14:paraId="00000011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Rojan Laboratório - Coleta empresarial e Domiciliar 2014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IPSEMG (HGIP) - SMU/ Hemodiálise 2011 a 2014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Municipal de Contagem - CTI Adulto 2011 a 2013</w:t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João XXIII - CTI Adulto e Pediátrico 200</w:t>
      </w:r>
      <w:r w:rsidDel="00000000" w:rsidR="00000000" w:rsidRPr="00000000">
        <w:rPr>
          <w:sz w:val="26"/>
          <w:szCs w:val="26"/>
          <w:rtl w:val="0"/>
        </w:rPr>
        <w:t xml:space="preserve">8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a 2011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São Francisco (Setimig) - CTI Adulto 2009 a 2010</w:t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Hospital Nossa Senhora Aparecida - CTI Adulto 2007 a 2009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Clínica Romeu Ibrahim coleta de sangue/Hemotransfusão 2005 a 2006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Núcleo de Nefrologia (Diálise externa em CTI’s) Adulto e Pediátrico 2001 a 2004 </w:t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Jackmuniz.jmds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