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F11CE">
        <w:rPr>
          <w:rFonts w:ascii="Arial" w:eastAsia="Times New Roman" w:hAnsi="Arial" w:cs="Arial"/>
          <w:b/>
          <w:bCs/>
          <w:color w:val="000000"/>
          <w:sz w:val="23"/>
          <w:szCs w:val="23"/>
          <w:lang w:eastAsia="pt-BR"/>
        </w:rPr>
        <w:t>KATIA GONÇALVES DOS SANTOS QUEIROZ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Rua </w:t>
      </w:r>
      <w:proofErr w:type="spell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bambui</w:t>
      </w:r>
      <w:proofErr w:type="spell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60 B: Menezes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 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spellStart"/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Tel</w:t>
      </w:r>
      <w:proofErr w:type="spell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: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988834287; 995416251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Formação acadêmica: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segundo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grau técnico em </w:t>
      </w:r>
      <w:proofErr w:type="spell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informatica</w:t>
      </w:r>
      <w:proofErr w:type="spell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;(formação 1999);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técnico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em enfermagem;(2001 a 2003)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curso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de primeiros socorros pelo corpo de Bombeiros de M.G(2009);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curso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de feridas(2014);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Curso avançado de cuidados à pacientes de alta </w:t>
      </w: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complexidade(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2014);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 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pt-BR"/>
        </w:rPr>
        <w:t>Experiência profissional</w:t>
      </w: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: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Home </w:t>
      </w:r>
      <w:proofErr w:type="spellStart"/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Care</w:t>
      </w:r>
      <w:proofErr w:type="spell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(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2003)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Hospital São </w:t>
      </w:r>
      <w:proofErr w:type="spellStart"/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judas</w:t>
      </w:r>
      <w:proofErr w:type="spellEnd"/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Tadeu(2006 a 2010);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Hospital da </w:t>
      </w: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Baleia;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(2010 a 2012);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Hospital </w:t>
      </w:r>
      <w:proofErr w:type="spellStart"/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C.G.</w:t>
      </w:r>
      <w:proofErr w:type="spellEnd"/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P(centro geral de pediatria)FHEMIG;(2012 a 2015);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Hospital da </w:t>
      </w: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Unimed;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(2013 a 2015);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spellStart"/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Psf</w:t>
      </w:r>
      <w:proofErr w:type="spell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(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2014 a 2015);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Hospital BH </w:t>
      </w:r>
      <w:proofErr w:type="spellStart"/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Mater</w:t>
      </w:r>
      <w:proofErr w:type="spell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(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2016);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 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 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hospital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Santa Casa 2017 ( atualmente);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home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</w:t>
      </w:r>
      <w:proofErr w:type="spell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care</w:t>
      </w:r>
      <w:proofErr w:type="spell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 xml:space="preserve"> (2019)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pt-BR"/>
        </w:rPr>
        <w:t>Setores de experiência: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Clinica médica;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Clinica cirúrgica;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P.A adulto e infantil;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maternidade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Urgência e Emergência;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pediatria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;</w:t>
      </w:r>
    </w:p>
    <w:p w:rsidR="003F11CE" w:rsidRPr="003F11CE" w:rsidRDefault="003F11CE" w:rsidP="003F11C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</w:pPr>
      <w:proofErr w:type="gramStart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oncologia</w:t>
      </w:r>
      <w:proofErr w:type="gramEnd"/>
      <w:r w:rsidRPr="003F11CE">
        <w:rPr>
          <w:rFonts w:ascii="Helvetica" w:eastAsia="Times New Roman" w:hAnsi="Helvetica" w:cs="Helvetica"/>
          <w:color w:val="000000"/>
          <w:sz w:val="23"/>
          <w:szCs w:val="23"/>
          <w:lang w:eastAsia="pt-BR"/>
        </w:rPr>
        <w:t>;</w:t>
      </w:r>
    </w:p>
    <w:p w:rsidR="00214443" w:rsidRDefault="00214443"/>
    <w:sectPr w:rsidR="00214443" w:rsidSect="002144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/>
  <w:rsids>
    <w:rsidRoot w:val="003F11CE"/>
    <w:rsid w:val="00214443"/>
    <w:rsid w:val="003F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4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kellyegrazzy</dc:creator>
  <cp:lastModifiedBy>kellyegrazzy</cp:lastModifiedBy>
  <cp:revision>2</cp:revision>
  <dcterms:created xsi:type="dcterms:W3CDTF">2019-03-26T11:45:00Z</dcterms:created>
  <dcterms:modified xsi:type="dcterms:W3CDTF">2019-03-26T11:46:00Z</dcterms:modified>
</cp:coreProperties>
</file>