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1" w:hanging="3"/>
        <w:contextualSpacing w:val="0"/>
        <w:jc w:val="center"/>
        <w:rPr>
          <w:rFonts w:ascii="Arial" w:cs="Arial" w:eastAsia="Arial" w:hAnsi="Arial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Maykon Pires da Silva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1698"/>
        </w:tabs>
        <w:ind w:left="0" w:hanging="2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1134423</wp:posOffset>
                </wp:positionH>
                <wp:positionV relativeFrom="paragraph">
                  <wp:posOffset>34925</wp:posOffset>
                </wp:positionV>
                <wp:extent cx="3600450" cy="2540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cap="flat" cmpd="sng" w="63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1134423</wp:posOffset>
                </wp:positionH>
                <wp:positionV relativeFrom="paragraph">
                  <wp:posOffset>34925</wp:posOffset>
                </wp:positionV>
                <wp:extent cx="3600450" cy="25400"/>
                <wp:effectExtent b="0" l="0" r="0" t="0"/>
                <wp:wrapNone/>
                <wp:docPr id="1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Av.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Álvares Cabral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, n°149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Bairro Esplanada</w:t>
      </w:r>
    </w:p>
    <w:p w:rsidR="00000000" w:rsidDel="00000000" w:rsidP="00000000" w:rsidRDefault="00000000" w:rsidRPr="00000000" w14:paraId="00000003">
      <w:pPr>
        <w:ind w:left="0" w:hanging="2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33015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Santa Luzia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(31)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9 9438-5418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(34)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9 8864-8791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maykonpires@yahoo.com.br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anos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Brasileiro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contextualSpacing w:val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COREN – MG573242</w:t>
      </w:r>
    </w:p>
    <w:p w:rsidR="00000000" w:rsidDel="00000000" w:rsidP="00000000" w:rsidRDefault="00000000" w:rsidRPr="00000000" w14:paraId="00000008">
      <w:pPr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4648"/>
        </w:tabs>
        <w:ind w:left="0" w:hanging="2"/>
        <w:contextualSpacing w:val="0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1257300</wp:posOffset>
                </wp:positionH>
                <wp:positionV relativeFrom="paragraph">
                  <wp:posOffset>31115</wp:posOffset>
                </wp:positionV>
                <wp:extent cx="3364230" cy="17780"/>
                <wp:effectExtent b="1270" l="0" r="762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1778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cap="flat" cmpd="sng" w="63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1257300</wp:posOffset>
                </wp:positionH>
                <wp:positionV relativeFrom="paragraph">
                  <wp:posOffset>31115</wp:posOffset>
                </wp:positionV>
                <wp:extent cx="3371850" cy="19050"/>
                <wp:effectExtent b="0" l="0" r="0" t="0"/>
                <wp:wrapNone/>
                <wp:docPr id="10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contextualSpacing w:val="0"/>
        <w:jc w:val="center"/>
        <w:rPr>
          <w:rFonts w:ascii="Arial" w:cs="Arial" w:eastAsia="Arial" w:hAnsi="Arial"/>
          <w:b w:val="1"/>
          <w:smallCaps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Objetivo: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1"/>
          <w:szCs w:val="21"/>
          <w:rtl w:val="0"/>
        </w:rPr>
        <w:t xml:space="preserve">enfermeiro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3569"/>
        </w:tabs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0C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single"/>
          <w:rtl w:val="0"/>
        </w:rPr>
        <w:t xml:space="preserve">Síntese de Qualificações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Formação desenvolvida na área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Enfermagem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com ênfase no bem estar físico mental  e social dos clientes e familiares, assegurando assistência de enfermagem completa, curativa e preventiva a população, mantendo a integração das equipes e o respeito aos profissionais.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contextualSpacing w:val="0"/>
        <w:jc w:val="both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1">
      <w:pPr>
        <w:ind w:left="0" w:hanging="2"/>
        <w:contextualSpacing w:val="0"/>
        <w:jc w:val="both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02/2017 a 07/2017</w:t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Prefeitura Municipal de Araguari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contextualSpacing w:val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-180"/>
          <w:tab w:val="left" w:pos="0"/>
          <w:tab w:val="left" w:pos="180"/>
        </w:tabs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Estágio Supervisionado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Atuação nas Unidades Básicas de Saúde, com ênfase na prevenção e promoção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contextualSpacing w:val="0"/>
        <w:jc w:val="both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880"/>
          <w:tab w:val="left" w:pos="3060"/>
        </w:tabs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08/2017 a 11/2017</w:t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Santa Casa de Misericórdia de Araguari/Mg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contextualSpacing w:val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-180"/>
          <w:tab w:val="left" w:pos="0"/>
          <w:tab w:val="left" w:pos="180"/>
        </w:tabs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Estágio Supervisionado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Atuação nos setores: Clínica Médica, Pediatria, Psiquiatria, Obstetrícia, UTI, Centro Cirúrgico e Auditoria.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12/2017 a 12/2017</w:t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UPA Araguari/Mg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contextualSpacing w:val="0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-180"/>
          <w:tab w:val="left" w:pos="0"/>
          <w:tab w:val="left" w:pos="180"/>
          <w:tab w:val="left" w:pos="8085"/>
        </w:tabs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Estágio Supervisionado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Atuação no setor de Urgência e Emergência.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contextualSpacing w:val="0"/>
        <w:rPr>
          <w:rFonts w:ascii="Arial" w:cs="Arial" w:eastAsia="Arial" w:hAnsi="Arial"/>
          <w:b w:val="1"/>
          <w:smallCaps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u w:val="single"/>
          <w:rtl w:val="0"/>
        </w:rPr>
        <w:t xml:space="preserve">Formação Acadêmica</w:t>
      </w:r>
    </w:p>
    <w:p w:rsidR="00000000" w:rsidDel="00000000" w:rsidP="00000000" w:rsidRDefault="00000000" w:rsidRPr="00000000" w14:paraId="0000002B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Graduação em Enfermagem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– concluída em 12/2017</w:t>
      </w:r>
    </w:p>
    <w:p w:rsidR="00000000" w:rsidDel="00000000" w:rsidP="00000000" w:rsidRDefault="00000000" w:rsidRPr="00000000" w14:paraId="0000002D">
      <w:pPr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Instituto Master de Ensino Presidente Antônio Carlos Araguari Minas Gerais.</w:t>
      </w:r>
    </w:p>
    <w:p w:rsidR="00000000" w:rsidDel="00000000" w:rsidP="00000000" w:rsidRDefault="00000000" w:rsidRPr="00000000" w14:paraId="0000002E">
      <w:pPr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contextualSpacing w:val="0"/>
        <w:rPr>
          <w:rFonts w:ascii="Arial" w:cs="Arial" w:eastAsia="Arial" w:hAnsi="Arial"/>
          <w:b w:val="1"/>
          <w:smallCaps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u w:val="single"/>
          <w:rtl w:val="0"/>
        </w:rPr>
        <w:t xml:space="preserve">Formação Complementar</w:t>
      </w:r>
    </w:p>
    <w:p w:rsidR="00000000" w:rsidDel="00000000" w:rsidP="00000000" w:rsidRDefault="00000000" w:rsidRPr="00000000" w14:paraId="00000030">
      <w:pPr>
        <w:ind w:left="0" w:hanging="2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2160"/>
        </w:tabs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Curso Emergência em Pronto Socorro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– Liga Acadêmica de Emergência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 Clínicas do Instituto Master de Ensino Presidente Antônio Carlos.</w:t>
      </w:r>
    </w:p>
    <w:p w:rsidR="00000000" w:rsidDel="00000000" w:rsidP="00000000" w:rsidRDefault="00000000" w:rsidRPr="00000000" w14:paraId="00000032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contextualSpacing w:val="0"/>
        <w:rPr>
          <w:rFonts w:ascii="Arial" w:cs="Arial" w:eastAsia="Arial" w:hAnsi="Arial"/>
          <w:b w:val="1"/>
          <w:smallCaps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u w:val="single"/>
          <w:rtl w:val="0"/>
        </w:rPr>
        <w:t xml:space="preserve">Informática</w:t>
      </w:r>
    </w:p>
    <w:p w:rsidR="00000000" w:rsidDel="00000000" w:rsidP="00000000" w:rsidRDefault="00000000" w:rsidRPr="00000000" w14:paraId="00000034">
      <w:pPr>
        <w:ind w:left="0" w:hanging="2"/>
        <w:contextualSpacing w:val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contextualSpacing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Conhecimento básico em informática.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/>
      <w:pgMar w:bottom="899" w:top="719" w:left="1304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emon"/>
  <w:font w:name="Georgia"/>
  <w:font w:name="Arial"/>
  <w:font w:name="Noto Sans Symbols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contextualSpacing w:val="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-199"/>
    </w:pPr>
    <w:rPr>
      <w:rFonts w:ascii="Lemon" w:cs="Lemon" w:eastAsia="Lemon" w:hAnsi="Lemon"/>
      <w:b w:val="1"/>
      <w:smallCaps w:val="1"/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suppressAutoHyphens w:val="1"/>
      <w:ind w:right="-199"/>
    </w:pPr>
    <w:rPr>
      <w:rFonts w:ascii="Andale Mono" w:hAnsi="Andale Mono"/>
      <w:b w:val="1"/>
      <w:smallCaps w:val="1"/>
      <w:sz w:val="28"/>
      <w:szCs w:val="2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21" w:customStyle="1">
    <w:name w:val="Título 21"/>
    <w:basedOn w:val="Normal"/>
    <w:next w:val="Normal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41" w:customStyle="1">
    <w:name w:val="Título 41"/>
    <w:basedOn w:val="Normal"/>
    <w:next w:val="Normal"/>
    <w:pPr>
      <w:keepNext w:val="1"/>
      <w:suppressAutoHyphens w:val="1"/>
      <w:outlineLvl w:val="3"/>
    </w:pPr>
    <w:rPr>
      <w:rFonts w:ascii="Verdana" w:hAnsi="Verdana"/>
      <w:b w:val="1"/>
      <w:bCs w:val="1"/>
      <w:spacing w:val="-2"/>
      <w:sz w:val="20"/>
      <w:szCs w:val="20"/>
      <w:u w:val="single"/>
      <w:lang w:eastAsia="en-US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tatianeo" w:customStyle="1">
    <w:name w:val="tatianeo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suppressAutoHyphens w:val="1"/>
    </w:pPr>
    <w:rPr>
      <w:lang w:eastAsia="en-US" w:val="en-US"/>
    </w:rPr>
  </w:style>
  <w:style w:type="character" w:styleId="Hyperlink">
    <w:name w:val="Hyperlink"/>
    <w:rPr>
      <w:b w:val="1"/>
      <w:bCs w:val="1"/>
      <w:color w:val="483d8b"/>
      <w:w w:val="100"/>
      <w:position w:val="-1"/>
      <w:u w:val="none"/>
      <w:effect w:val="none"/>
      <w:vertAlign w:val="baseline"/>
      <w:cs w:val="0"/>
      <w:em w:val="none"/>
    </w:rPr>
  </w:style>
  <w:style w:type="paragraph" w:styleId="Rodap">
    <w:name w:val="footer"/>
    <w:basedOn w:val="Normal"/>
    <w:link w:val="RodapChar1"/>
    <w:uiPriority w:val="99"/>
    <w:pPr>
      <w:tabs>
        <w:tab w:val="center" w:pos="4320"/>
        <w:tab w:val="right" w:pos="8640"/>
      </w:tabs>
      <w:suppressAutoHyphens w:val="1"/>
    </w:pPr>
    <w:rPr>
      <w:lang w:eastAsia="en-US" w:val="en-US"/>
    </w:rPr>
  </w:style>
  <w:style w:type="paragraph" w:styleId="Corpodetexto">
    <w:name w:val="Body Text"/>
    <w:basedOn w:val="Normal"/>
    <w:pPr>
      <w:suppressAutoHyphens w:val="1"/>
      <w:spacing w:after="120"/>
    </w:pPr>
    <w:rPr>
      <w:lang w:eastAsia="en-US" w:val="en-US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Recuodecorpodetexto1" w:customStyle="1">
    <w:name w:val="Recuo de corpo de texto1"/>
    <w:basedOn w:val="Normal"/>
    <w:pPr>
      <w:spacing w:after="120"/>
      <w:ind w:left="283"/>
    </w:pPr>
  </w:style>
  <w:style w:type="paragraph" w:styleId="Subttulo">
    <w:name w:val="Subtitle"/>
    <w:basedOn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argrafodaLista">
    <w:name w:val="List Paragraph"/>
    <w:basedOn w:val="Normal"/>
    <w:pPr>
      <w:suppressAutoHyphens w:val="1"/>
      <w:ind w:left="708"/>
    </w:pPr>
    <w:rPr>
      <w:lang w:eastAsia="en-US" w:val="en-US"/>
    </w:rPr>
  </w:style>
  <w:style w:type="paragraph" w:styleId="NormalWeb">
    <w:name w:val="Normal (Web)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apple-style-span" w:customStyle="1">
    <w:name w:val="apple-style-span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tuloChar" w:customStyle="1">
    <w:name w:val="Título Char"/>
    <w:rPr>
      <w:rFonts w:ascii="Andale Mono" w:hAnsi="Andale Mono"/>
      <w:b w:val="1"/>
      <w:smallCaps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RodapChar1" w:customStyle="1">
    <w:name w:val="Rodapé Char1"/>
    <w:basedOn w:val="Fontepargpadro"/>
    <w:link w:val="Rodap"/>
    <w:uiPriority w:val="99"/>
    <w:rsid w:val="007A21C4"/>
    <w:rPr>
      <w:position w:val="-1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maykonpires@yahoo.com.br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