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71410E">
        <w:rPr>
          <w:rFonts w:ascii="Arial" w:hAnsi="Arial" w:cs="Arial"/>
          <w:sz w:val="36"/>
          <w:szCs w:val="36"/>
        </w:rPr>
        <w:t>Ricardo Antonio Gabrich Trarbach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71410E">
        <w:rPr>
          <w:rFonts w:ascii="Arial" w:hAnsi="Arial" w:cs="Arial"/>
          <w:b/>
          <w:bCs/>
          <w:sz w:val="16"/>
          <w:szCs w:val="16"/>
        </w:rPr>
        <w:t xml:space="preserve">Brasileiro, 38 anos, 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71410E">
        <w:rPr>
          <w:rFonts w:ascii="Arial" w:hAnsi="Arial" w:cs="Arial"/>
          <w:b/>
          <w:bCs/>
          <w:sz w:val="16"/>
          <w:szCs w:val="16"/>
        </w:rPr>
        <w:t>Nascido em 19 / 12 / 1979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71410E">
        <w:rPr>
          <w:rFonts w:ascii="Arial" w:hAnsi="Arial" w:cs="Arial"/>
          <w:b/>
          <w:bCs/>
          <w:sz w:val="16"/>
          <w:szCs w:val="16"/>
        </w:rPr>
        <w:t>CPF 044.641.946-05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71410E">
        <w:rPr>
          <w:rFonts w:ascii="Arial" w:hAnsi="Arial" w:cs="Arial"/>
          <w:b/>
          <w:bCs/>
          <w:sz w:val="16"/>
          <w:szCs w:val="16"/>
        </w:rPr>
        <w:t xml:space="preserve">Rua </w:t>
      </w:r>
      <w:r w:rsidR="009D4555">
        <w:rPr>
          <w:rFonts w:ascii="Arial" w:hAnsi="Arial" w:cs="Arial"/>
          <w:b/>
          <w:bCs/>
          <w:sz w:val="16"/>
          <w:szCs w:val="16"/>
        </w:rPr>
        <w:t>Dois</w:t>
      </w:r>
      <w:r w:rsidRPr="0071410E">
        <w:rPr>
          <w:rFonts w:ascii="Arial" w:hAnsi="Arial" w:cs="Arial"/>
          <w:b/>
          <w:bCs/>
          <w:sz w:val="16"/>
          <w:szCs w:val="16"/>
        </w:rPr>
        <w:t>, n°</w:t>
      </w:r>
      <w:r w:rsidR="009D4555">
        <w:rPr>
          <w:rFonts w:ascii="Arial" w:hAnsi="Arial" w:cs="Arial"/>
          <w:b/>
          <w:bCs/>
          <w:sz w:val="16"/>
          <w:szCs w:val="16"/>
        </w:rPr>
        <w:t>69</w:t>
      </w:r>
      <w:r w:rsidRPr="0071410E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2461AF" w:rsidRPr="0071410E" w:rsidRDefault="009D4555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Bairro Nova Pampulha</w:t>
      </w:r>
    </w:p>
    <w:p w:rsidR="002461AF" w:rsidRPr="0071410E" w:rsidRDefault="009D4555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Belo Horizonte</w:t>
      </w:r>
      <w:r w:rsidR="002461AF" w:rsidRPr="0071410E">
        <w:rPr>
          <w:rFonts w:ascii="Arial" w:hAnsi="Arial" w:cs="Arial"/>
          <w:b/>
          <w:bCs/>
          <w:sz w:val="16"/>
          <w:szCs w:val="16"/>
        </w:rPr>
        <w:t xml:space="preserve"> , MG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71410E">
        <w:rPr>
          <w:rFonts w:ascii="Arial" w:hAnsi="Arial" w:cs="Arial"/>
          <w:b/>
          <w:bCs/>
          <w:sz w:val="16"/>
          <w:szCs w:val="16"/>
        </w:rPr>
        <w:t xml:space="preserve"> 3496-6689/ 98678-8662 / 99480-5609</w:t>
      </w:r>
    </w:p>
    <w:p w:rsidR="002461AF" w:rsidRPr="0071410E" w:rsidRDefault="00650A1B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hyperlink r:id="rId5" w:history="1">
        <w:r w:rsidR="002461AF" w:rsidRPr="0071410E">
          <w:rPr>
            <w:rStyle w:val="Hyperlink"/>
            <w:rFonts w:ascii="Arial" w:hAnsi="Arial" w:cs="Arial"/>
            <w:b/>
            <w:bCs/>
            <w:color w:val="auto"/>
            <w:sz w:val="16"/>
            <w:szCs w:val="16"/>
          </w:rPr>
          <w:t>ricardogabrich@terra.com.br</w:t>
        </w:r>
      </w:hyperlink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71410E">
        <w:rPr>
          <w:rFonts w:ascii="Arial" w:hAnsi="Arial" w:cs="Arial"/>
          <w:b/>
          <w:bCs/>
          <w:sz w:val="24"/>
          <w:szCs w:val="24"/>
        </w:rPr>
        <w:t>Objetivo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rPr>
          <w:rFonts w:ascii="Arial" w:hAnsi="Arial" w:cs="Arial"/>
          <w:sz w:val="20"/>
          <w:szCs w:val="20"/>
        </w:rPr>
      </w:pPr>
      <w:r w:rsidRPr="0071410E">
        <w:rPr>
          <w:rFonts w:ascii="Arial" w:hAnsi="Arial" w:cs="Arial"/>
          <w:sz w:val="20"/>
          <w:szCs w:val="20"/>
        </w:rPr>
        <w:t>Técnico de Enfermagem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rPr>
          <w:rFonts w:ascii="Arial" w:hAnsi="Arial" w:cs="Arial"/>
          <w:sz w:val="20"/>
          <w:szCs w:val="20"/>
        </w:rPr>
      </w:pPr>
      <w:r w:rsidRPr="0071410E">
        <w:rPr>
          <w:rFonts w:ascii="Arial" w:hAnsi="Arial" w:cs="Arial"/>
          <w:sz w:val="20"/>
          <w:szCs w:val="20"/>
        </w:rPr>
        <w:t>Habilitação A/B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410E">
        <w:rPr>
          <w:rFonts w:ascii="Arial" w:hAnsi="Arial" w:cs="Arial"/>
          <w:b/>
          <w:bCs/>
          <w:sz w:val="24"/>
          <w:szCs w:val="24"/>
        </w:rPr>
        <w:t>Perfil profissional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410E">
        <w:rPr>
          <w:rFonts w:ascii="Arial" w:hAnsi="Arial" w:cs="Arial"/>
          <w:sz w:val="20"/>
          <w:szCs w:val="20"/>
        </w:rPr>
        <w:t xml:space="preserve">      Profissional com ampla experiência em Enfermagem nas áreas de urgência, emergênc</w:t>
      </w:r>
      <w:r w:rsidR="00861DC1">
        <w:rPr>
          <w:rFonts w:ascii="Arial" w:hAnsi="Arial" w:cs="Arial"/>
          <w:sz w:val="20"/>
          <w:szCs w:val="20"/>
        </w:rPr>
        <w:t>ia, pré-hospitalar, CTI adulto, oncologia e medicina integrativa.</w:t>
      </w:r>
      <w:r w:rsidRPr="0071410E">
        <w:rPr>
          <w:rFonts w:ascii="Arial" w:hAnsi="Arial" w:cs="Arial"/>
          <w:sz w:val="20"/>
          <w:szCs w:val="20"/>
        </w:rPr>
        <w:t xml:space="preserve"> 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410E">
        <w:rPr>
          <w:rFonts w:ascii="Arial" w:hAnsi="Arial" w:cs="Arial"/>
          <w:b/>
          <w:bCs/>
          <w:sz w:val="24"/>
          <w:szCs w:val="24"/>
        </w:rPr>
        <w:t>Formação e Certificados</w:t>
      </w:r>
    </w:p>
    <w:p w:rsidR="002461AF" w:rsidRPr="0071410E" w:rsidRDefault="002461AF" w:rsidP="002461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mbol" w:hAnsi="Symbol" w:cs="Symbol"/>
          <w:b/>
          <w:bCs/>
          <w:sz w:val="20"/>
          <w:szCs w:val="20"/>
        </w:rPr>
      </w:pPr>
    </w:p>
    <w:p w:rsidR="002461AF" w:rsidRPr="0071410E" w:rsidRDefault="002461AF" w:rsidP="002461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 Escolaridade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Arial" w:hAnsi="Arial" w:cs="Arial"/>
          <w:b/>
          <w:bCs/>
          <w:sz w:val="20"/>
          <w:szCs w:val="20"/>
        </w:rPr>
        <w:t>Curso Técnico em Enfermagem (Escola de Enfermagem Souza Castro)</w:t>
      </w:r>
    </w:p>
    <w:p w:rsidR="002461AF" w:rsidRPr="0071410E" w:rsidRDefault="002461AF" w:rsidP="002461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 Formação em informática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Arial" w:hAnsi="Arial" w:cs="Arial"/>
          <w:b/>
          <w:bCs/>
          <w:sz w:val="20"/>
          <w:szCs w:val="20"/>
        </w:rPr>
        <w:t>Curso de Informática (2002).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 Aperfeiçoamento em resgate 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Arial" w:hAnsi="Arial" w:cs="Arial"/>
          <w:b/>
          <w:bCs/>
          <w:sz w:val="20"/>
          <w:szCs w:val="20"/>
        </w:rPr>
        <w:t>Ministrado em 22/23 de Novembro de 2004 pela ESPMG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  <w:lang w:val="en-US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Symbol" w:hAnsi="Symbol" w:cs="Symbol"/>
          <w:b/>
          <w:bCs/>
          <w:sz w:val="20"/>
          <w:szCs w:val="20"/>
        </w:rPr>
        <w:t></w:t>
      </w:r>
      <w:r w:rsidRPr="0071410E">
        <w:rPr>
          <w:rFonts w:ascii="Arial" w:hAnsi="Arial" w:cs="Arial"/>
          <w:b/>
          <w:bCs/>
          <w:sz w:val="20"/>
          <w:szCs w:val="20"/>
          <w:lang w:val="en-US"/>
        </w:rPr>
        <w:t xml:space="preserve">PHTLS </w:t>
      </w:r>
      <w:r w:rsidR="00861DC1" w:rsidRPr="0071410E">
        <w:rPr>
          <w:rFonts w:ascii="Arial" w:hAnsi="Arial" w:cs="Arial"/>
          <w:b/>
          <w:bCs/>
          <w:sz w:val="20"/>
          <w:szCs w:val="20"/>
          <w:lang w:val="en-US"/>
        </w:rPr>
        <w:t>(Prehospital</w:t>
      </w:r>
      <w:r w:rsidRPr="0071410E">
        <w:rPr>
          <w:rFonts w:ascii="Arial" w:hAnsi="Arial" w:cs="Arial"/>
          <w:b/>
          <w:bCs/>
          <w:sz w:val="20"/>
          <w:szCs w:val="20"/>
          <w:lang w:val="en-US"/>
        </w:rPr>
        <w:t xml:space="preserve"> Trauma Life Support Provider Course)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Arial" w:hAnsi="Arial" w:cs="Arial"/>
          <w:b/>
          <w:bCs/>
          <w:sz w:val="20"/>
          <w:szCs w:val="20"/>
        </w:rPr>
        <w:t>Ministrado em 23/24 outubro de 2010 pelo Hospital João XXIII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Symbol" w:hAnsi="Symbol" w:cs="Symbol"/>
          <w:b/>
          <w:bCs/>
          <w:sz w:val="20"/>
          <w:szCs w:val="20"/>
        </w:rPr>
        <w:t></w:t>
      </w:r>
      <w:r w:rsidRPr="0071410E">
        <w:rPr>
          <w:rFonts w:ascii="Arial" w:hAnsi="Arial" w:cs="Arial"/>
          <w:b/>
          <w:bCs/>
          <w:sz w:val="20"/>
          <w:szCs w:val="20"/>
        </w:rPr>
        <w:t>Simulado com produtos perigosos envolvendo múltiplas vítimas e START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Arial" w:hAnsi="Arial" w:cs="Arial"/>
          <w:b/>
          <w:bCs/>
          <w:sz w:val="20"/>
          <w:szCs w:val="20"/>
        </w:rPr>
        <w:t xml:space="preserve">Ministrado em 25 de setembro 2010 pelo Samu </w:t>
      </w:r>
      <w:r w:rsidRPr="0071410E">
        <w:rPr>
          <w:rFonts w:ascii="Arial" w:hAnsi="Arial" w:cs="Arial"/>
          <w:b/>
          <w:bCs/>
          <w:i/>
          <w:sz w:val="20"/>
          <w:szCs w:val="20"/>
        </w:rPr>
        <w:t>Santa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 Luzia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sz w:val="20"/>
          <w:szCs w:val="20"/>
        </w:rPr>
      </w:pP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410E">
        <w:rPr>
          <w:rFonts w:ascii="Arial" w:hAnsi="Arial" w:cs="Arial"/>
          <w:b/>
          <w:bCs/>
          <w:sz w:val="24"/>
          <w:szCs w:val="24"/>
        </w:rPr>
        <w:t>Histórico profissional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 Pronto Socorro de Santa Luzia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20"/>
          <w:szCs w:val="20"/>
        </w:rPr>
      </w:pPr>
      <w:r w:rsidRPr="0071410E">
        <w:rPr>
          <w:rFonts w:ascii="Arial" w:hAnsi="Arial" w:cs="Arial"/>
          <w:b/>
          <w:bCs/>
          <w:sz w:val="20"/>
          <w:szCs w:val="20"/>
        </w:rPr>
        <w:t xml:space="preserve">Técnico de Enfermagem De fevereiro/2003 até novembro/2005 </w:t>
      </w:r>
    </w:p>
    <w:p w:rsidR="002461AF" w:rsidRPr="0071410E" w:rsidRDefault="002461AF" w:rsidP="002461AF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i/>
          <w:iCs/>
          <w:sz w:val="20"/>
          <w:szCs w:val="20"/>
        </w:rPr>
      </w:pPr>
      <w:r w:rsidRPr="0071410E">
        <w:rPr>
          <w:rFonts w:ascii="Arial" w:hAnsi="Arial" w:cs="Arial"/>
          <w:sz w:val="20"/>
          <w:szCs w:val="20"/>
        </w:rPr>
        <w:t>Tarefas executadas: Atendimento a urgências e emergências (Poli), cuidados gerais.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71410E">
        <w:rPr>
          <w:rFonts w:ascii="Arial" w:hAnsi="Arial" w:cs="Arial"/>
          <w:b/>
          <w:bCs/>
          <w:sz w:val="24"/>
          <w:szCs w:val="24"/>
        </w:rPr>
        <w:t>Samu</w:t>
      </w:r>
      <w:r w:rsidRPr="0071410E">
        <w:rPr>
          <w:rFonts w:ascii="Arial" w:hAnsi="Arial" w:cs="Arial"/>
          <w:sz w:val="20"/>
          <w:szCs w:val="20"/>
        </w:rPr>
        <w:t xml:space="preserve"> (Santa Luzia) de setembro de 2004 até dezembro de 2005.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Symbol" w:hAnsi="Symbol" w:cs="Symbol"/>
          <w:b/>
          <w:bCs/>
          <w:sz w:val="20"/>
          <w:szCs w:val="20"/>
        </w:rPr>
      </w:pPr>
      <w:r w:rsidRPr="0071410E">
        <w:rPr>
          <w:rFonts w:ascii="Arial" w:hAnsi="Arial" w:cs="Arial"/>
          <w:sz w:val="20"/>
          <w:szCs w:val="20"/>
        </w:rPr>
        <w:t xml:space="preserve">     </w:t>
      </w:r>
      <w:r w:rsidR="00861DC1">
        <w:rPr>
          <w:rFonts w:ascii="Arial" w:hAnsi="Arial" w:cs="Arial"/>
          <w:sz w:val="20"/>
          <w:szCs w:val="20"/>
        </w:rPr>
        <w:t xml:space="preserve">  </w:t>
      </w: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Arial" w:hAnsi="Arial" w:cs="Arial"/>
          <w:sz w:val="20"/>
          <w:szCs w:val="20"/>
        </w:rPr>
        <w:t xml:space="preserve"> 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SAMU-BH </w:t>
      </w:r>
      <w:r w:rsidRPr="0071410E">
        <w:rPr>
          <w:rFonts w:ascii="Arial" w:hAnsi="Arial" w:cs="Arial"/>
          <w:sz w:val="20"/>
          <w:szCs w:val="20"/>
        </w:rPr>
        <w:t xml:space="preserve">de dezembro de 2005 até janeiro de 2010 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bCs/>
          <w:sz w:val="20"/>
          <w:szCs w:val="20"/>
        </w:rPr>
      </w:pPr>
      <w:r w:rsidRPr="0071410E">
        <w:rPr>
          <w:rFonts w:ascii="Arial" w:hAnsi="Arial" w:cs="Arial"/>
          <w:bCs/>
          <w:sz w:val="20"/>
          <w:szCs w:val="20"/>
        </w:rPr>
        <w:t>Tarefas executadas: Atendimento a urgências e emergências clínicas e traumáticas no pré-hospitalar.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Arial" w:hAnsi="Arial" w:cs="Arial"/>
          <w:b/>
          <w:bCs/>
          <w:sz w:val="20"/>
          <w:szCs w:val="20"/>
        </w:rPr>
        <w:t xml:space="preserve"> Oncocentro BH de março/ 2014 a outubro 2015 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rFonts w:ascii="Symbol" w:hAnsi="Symbol" w:cs="Symbol"/>
          <w:b/>
          <w:bCs/>
          <w:sz w:val="20"/>
          <w:szCs w:val="20"/>
        </w:rPr>
      </w:pPr>
      <w:r w:rsidRPr="0071410E">
        <w:rPr>
          <w:rFonts w:ascii="Arial" w:hAnsi="Arial" w:cs="Arial"/>
          <w:sz w:val="20"/>
          <w:szCs w:val="20"/>
        </w:rPr>
        <w:t>Atendimento a pacientes oncológicos, administração de quimioterápicos.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b/>
          <w:bCs/>
          <w:sz w:val="20"/>
          <w:szCs w:val="20"/>
        </w:rPr>
      </w:pPr>
      <w:r w:rsidRPr="0071410E">
        <w:rPr>
          <w:rFonts w:ascii="Symbol" w:hAnsi="Symbol" w:cs="Symbol"/>
          <w:b/>
          <w:bCs/>
          <w:sz w:val="20"/>
          <w:szCs w:val="20"/>
        </w:rPr>
        <w:t></w:t>
      </w:r>
      <w:r w:rsidRPr="0071410E">
        <w:rPr>
          <w:rFonts w:ascii="Symbol" w:hAnsi="Symbol" w:cs="Symbol"/>
          <w:b/>
          <w:bCs/>
          <w:sz w:val="20"/>
          <w:szCs w:val="20"/>
        </w:rPr>
        <w:t></w:t>
      </w:r>
      <w:r w:rsidRPr="0071410E">
        <w:rPr>
          <w:rFonts w:ascii="Arial" w:hAnsi="Arial" w:cs="Arial"/>
          <w:b/>
          <w:bCs/>
          <w:sz w:val="20"/>
          <w:szCs w:val="20"/>
        </w:rPr>
        <w:t>Oncomed BH de dezembro/2015 a janeiro/2017</w:t>
      </w:r>
    </w:p>
    <w:p w:rsidR="002461AF" w:rsidRPr="0071410E" w:rsidRDefault="002461AF" w:rsidP="002461AF">
      <w:pPr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454"/>
        <w:jc w:val="both"/>
        <w:rPr>
          <w:rFonts w:ascii="Arial" w:hAnsi="Arial" w:cs="Arial"/>
          <w:sz w:val="20"/>
          <w:szCs w:val="20"/>
        </w:rPr>
      </w:pPr>
      <w:r w:rsidRPr="0071410E">
        <w:rPr>
          <w:rFonts w:ascii="Arial" w:hAnsi="Arial" w:cs="Arial"/>
          <w:sz w:val="20"/>
          <w:szCs w:val="20"/>
        </w:rPr>
        <w:t xml:space="preserve">  Atendimento a pacientes oncológicos, administração de quimioterápicos.</w:t>
      </w:r>
    </w:p>
    <w:p w:rsidR="008117A5" w:rsidRPr="00861DC1" w:rsidRDefault="00861DC1" w:rsidP="00861DC1">
      <w:pPr>
        <w:pStyle w:val="PargrafodaLista"/>
        <w:numPr>
          <w:ilvl w:val="0"/>
          <w:numId w:val="2"/>
        </w:numPr>
      </w:pPr>
      <w:r>
        <w:rPr>
          <w:b/>
        </w:rPr>
        <w:t>Clínica Dr. Adriano Faustino desde 06/2018</w:t>
      </w:r>
    </w:p>
    <w:p w:rsidR="00861DC1" w:rsidRPr="0071410E" w:rsidRDefault="00861DC1" w:rsidP="00861DC1">
      <w:pPr>
        <w:pStyle w:val="PargrafodaLista"/>
      </w:pPr>
      <w:r>
        <w:t>Recepção do paciente, realização de exame de bioimpedância, punção de acesso venoso periférico, coleta sanguínea para realização de PRP, administração de medicação por vias oral, subcutânea, intramuscular e endovenosa. Responsável pelo estoque e compra de materiais e insumos médicos hospitalares.</w:t>
      </w:r>
    </w:p>
    <w:sectPr w:rsidR="00861DC1" w:rsidRPr="0071410E" w:rsidSect="00811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B18E1"/>
    <w:multiLevelType w:val="hybridMultilevel"/>
    <w:tmpl w:val="4066D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055EB"/>
    <w:multiLevelType w:val="hybridMultilevel"/>
    <w:tmpl w:val="D5EC76AC"/>
    <w:lvl w:ilvl="0" w:tplc="0416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AF"/>
    <w:rsid w:val="002461AF"/>
    <w:rsid w:val="003E706D"/>
    <w:rsid w:val="00474A6C"/>
    <w:rsid w:val="004864AE"/>
    <w:rsid w:val="00650A1B"/>
    <w:rsid w:val="0071410E"/>
    <w:rsid w:val="008117A5"/>
    <w:rsid w:val="00861DC1"/>
    <w:rsid w:val="009D4555"/>
    <w:rsid w:val="00E05616"/>
    <w:rsid w:val="00F2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1410A-AE4A-FA47-9B40-F585421F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1AF"/>
    <w:pPr>
      <w:spacing w:after="160" w:line="259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61A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icardogabrich@terra.com.b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 Convidado</cp:lastModifiedBy>
  <cp:revision>2</cp:revision>
  <cp:lastPrinted>2018-10-16T14:56:00Z</cp:lastPrinted>
  <dcterms:created xsi:type="dcterms:W3CDTF">2018-12-02T18:22:00Z</dcterms:created>
  <dcterms:modified xsi:type="dcterms:W3CDTF">2018-12-02T18:22:00Z</dcterms:modified>
</cp:coreProperties>
</file>