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3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09"/>
        <w:gridCol w:w="2268"/>
        <w:gridCol w:w="2823"/>
        <w:gridCol w:w="1933"/>
      </w:tblGrid>
      <w:tr w:rsidR="00491B20" w:rsidTr="00491B20">
        <w:trPr>
          <w:trHeight w:val="620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91B20" w:rsidRDefault="00491B20">
            <w:pPr>
              <w:jc w:val="center"/>
              <w:rPr>
                <w:b/>
                <w:bCs/>
                <w:i/>
                <w:iCs/>
                <w:color w:val="595959"/>
                <w:sz w:val="24"/>
                <w:szCs w:val="24"/>
              </w:rPr>
            </w:pPr>
            <w:bookmarkStart w:id="0" w:name="_Hlk491707516"/>
            <w:r>
              <w:rPr>
                <w:b/>
                <w:bCs/>
                <w:i/>
                <w:iCs/>
                <w:color w:val="595959"/>
                <w:sz w:val="24"/>
                <w:szCs w:val="24"/>
              </w:rPr>
              <w:t>Profissionais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91B20" w:rsidRDefault="00491B20">
            <w:pPr>
              <w:jc w:val="center"/>
              <w:rPr>
                <w:b/>
                <w:bCs/>
                <w:i/>
                <w:iCs/>
                <w:color w:val="595959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595959"/>
                <w:sz w:val="24"/>
                <w:szCs w:val="24"/>
              </w:rPr>
              <w:t>Carga horária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491B20" w:rsidRDefault="00491B20">
            <w:pPr>
              <w:jc w:val="center"/>
              <w:rPr>
                <w:b/>
                <w:bCs/>
                <w:i/>
                <w:iCs/>
                <w:color w:val="595959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595959"/>
                <w:sz w:val="24"/>
                <w:szCs w:val="24"/>
              </w:rPr>
              <w:t xml:space="preserve">Plantão (valores sugeridos pela </w:t>
            </w:r>
            <w:proofErr w:type="spellStart"/>
            <w:r>
              <w:rPr>
                <w:b/>
                <w:bCs/>
                <w:i/>
                <w:iCs/>
                <w:color w:val="595959"/>
                <w:sz w:val="24"/>
                <w:szCs w:val="24"/>
              </w:rPr>
              <w:t>Pedilar</w:t>
            </w:r>
            <w:proofErr w:type="spellEnd"/>
            <w:r>
              <w:rPr>
                <w:b/>
                <w:bCs/>
                <w:i/>
                <w:iCs/>
                <w:color w:val="595959"/>
                <w:sz w:val="24"/>
                <w:szCs w:val="24"/>
              </w:rPr>
              <w:t>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</w:tcPr>
          <w:p w:rsidR="00491B20" w:rsidRDefault="00491B20">
            <w:pPr>
              <w:jc w:val="center"/>
              <w:rPr>
                <w:b/>
                <w:bCs/>
                <w:i/>
                <w:iCs/>
                <w:color w:val="595959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595959"/>
                <w:sz w:val="24"/>
                <w:szCs w:val="24"/>
              </w:rPr>
              <w:t xml:space="preserve">Proposta valores </w:t>
            </w:r>
            <w:proofErr w:type="gramStart"/>
            <w:r>
              <w:rPr>
                <w:b/>
                <w:bCs/>
                <w:i/>
                <w:iCs/>
                <w:color w:val="595959"/>
                <w:sz w:val="24"/>
                <w:szCs w:val="24"/>
              </w:rPr>
              <w:t>CoopSaúde</w:t>
            </w:r>
            <w:proofErr w:type="gramEnd"/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Técnico de enfermagem diurno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12h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R$ 150,00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R$ 165,00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Técnico de enfermagem Noturno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12 h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R$ 160,00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</w:pPr>
            <w:r w:rsidRPr="00B1715D">
              <w:rPr>
                <w:color w:val="595959"/>
                <w:sz w:val="24"/>
                <w:szCs w:val="24"/>
              </w:rPr>
              <w:t>R$ 165,00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Técnico de enfermagem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6h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R$ 110,00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</w:pPr>
            <w:r w:rsidRPr="00B1715D">
              <w:rPr>
                <w:color w:val="595959"/>
                <w:sz w:val="24"/>
                <w:szCs w:val="24"/>
              </w:rPr>
              <w:t xml:space="preserve">R$ </w:t>
            </w:r>
            <w:r>
              <w:rPr>
                <w:color w:val="595959"/>
                <w:sz w:val="24"/>
                <w:szCs w:val="24"/>
              </w:rPr>
              <w:t>124,00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Técnico de enfermagem BH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proofErr w:type="gramStart"/>
            <w:r>
              <w:rPr>
                <w:color w:val="595959"/>
                <w:sz w:val="24"/>
                <w:szCs w:val="24"/>
              </w:rPr>
              <w:t>1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procedimento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R$44,29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9B1B6D" w:rsidP="001F0308">
            <w:pPr>
              <w:jc w:val="center"/>
            </w:pPr>
            <w:r>
              <w:rPr>
                <w:color w:val="595959"/>
                <w:sz w:val="24"/>
                <w:szCs w:val="24"/>
              </w:rPr>
              <w:t>R$ 44,29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Técnico de enfermagem Região Metropolitana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proofErr w:type="gramStart"/>
            <w:r>
              <w:rPr>
                <w:color w:val="595959"/>
                <w:sz w:val="24"/>
                <w:szCs w:val="24"/>
              </w:rPr>
              <w:t>1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procedimento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R$ 50,00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9B1B6D" w:rsidP="009B1B6D">
            <w:pPr>
              <w:jc w:val="center"/>
            </w:pPr>
            <w:r>
              <w:rPr>
                <w:color w:val="595959"/>
                <w:sz w:val="24"/>
                <w:szCs w:val="24"/>
              </w:rPr>
              <w:t xml:space="preserve">R$ 56,70 </w:t>
            </w:r>
            <w:r w:rsidRPr="009B1B6D">
              <w:rPr>
                <w:color w:val="595959"/>
                <w:sz w:val="24"/>
                <w:szCs w:val="24"/>
                <w:highlight w:val="green"/>
              </w:rPr>
              <w:t>*</w:t>
            </w:r>
            <w:r w:rsidR="00762107">
              <w:rPr>
                <w:color w:val="595959"/>
                <w:sz w:val="24"/>
                <w:szCs w:val="24"/>
              </w:rPr>
              <w:t xml:space="preserve"> (proposta ideal </w:t>
            </w:r>
            <w:bookmarkStart w:id="1" w:name="_GoBack"/>
            <w:bookmarkEnd w:id="1"/>
            <w:r w:rsidR="00762107">
              <w:rPr>
                <w:color w:val="595959"/>
                <w:sz w:val="24"/>
                <w:szCs w:val="24"/>
              </w:rPr>
              <w:t>seria 60,00)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Enfermagem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proofErr w:type="gramStart"/>
            <w:r>
              <w:rPr>
                <w:color w:val="595959"/>
                <w:sz w:val="24"/>
                <w:szCs w:val="24"/>
              </w:rPr>
              <w:t>1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Consulta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R$80,00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</w:pPr>
            <w:r w:rsidRPr="00B1715D">
              <w:rPr>
                <w:color w:val="595959"/>
                <w:sz w:val="24"/>
                <w:szCs w:val="24"/>
              </w:rPr>
              <w:t xml:space="preserve">R$ </w:t>
            </w:r>
            <w:r>
              <w:rPr>
                <w:color w:val="595959"/>
                <w:sz w:val="24"/>
                <w:szCs w:val="24"/>
              </w:rPr>
              <w:t>110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Médico clínico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proofErr w:type="gramStart"/>
            <w:r>
              <w:rPr>
                <w:color w:val="595959"/>
                <w:sz w:val="24"/>
                <w:szCs w:val="24"/>
              </w:rPr>
              <w:t>1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Consulta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R$ 200,00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</w:pPr>
            <w:r>
              <w:rPr>
                <w:color w:val="595959"/>
                <w:sz w:val="24"/>
                <w:szCs w:val="24"/>
              </w:rPr>
              <w:t>----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Fisioterapeuta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proofErr w:type="gramStart"/>
            <w:r>
              <w:rPr>
                <w:color w:val="595959"/>
                <w:sz w:val="24"/>
                <w:szCs w:val="24"/>
              </w:rPr>
              <w:t>1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Sessão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R$ 70,00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</w:pPr>
            <w:r w:rsidRPr="00B1715D">
              <w:rPr>
                <w:color w:val="595959"/>
                <w:sz w:val="24"/>
                <w:szCs w:val="24"/>
              </w:rPr>
              <w:t xml:space="preserve">R$ </w:t>
            </w:r>
            <w:r>
              <w:rPr>
                <w:color w:val="595959"/>
                <w:sz w:val="24"/>
                <w:szCs w:val="24"/>
              </w:rPr>
              <w:t>85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Nutricionista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proofErr w:type="gramStart"/>
            <w:r>
              <w:rPr>
                <w:color w:val="595959"/>
                <w:sz w:val="24"/>
                <w:szCs w:val="24"/>
              </w:rPr>
              <w:t>1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Visita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R$ 75,00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</w:pPr>
            <w:r w:rsidRPr="00B1715D">
              <w:rPr>
                <w:color w:val="595959"/>
                <w:sz w:val="24"/>
                <w:szCs w:val="24"/>
              </w:rPr>
              <w:t xml:space="preserve">R$ </w:t>
            </w:r>
            <w:r>
              <w:rPr>
                <w:color w:val="595959"/>
                <w:sz w:val="24"/>
                <w:szCs w:val="24"/>
              </w:rPr>
              <w:t>85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Fonoaudiólogo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proofErr w:type="gramStart"/>
            <w:r>
              <w:rPr>
                <w:color w:val="595959"/>
                <w:sz w:val="24"/>
                <w:szCs w:val="24"/>
              </w:rPr>
              <w:t>1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Visita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R$ 75,00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</w:pPr>
            <w:r w:rsidRPr="00B1715D">
              <w:rPr>
                <w:color w:val="595959"/>
                <w:sz w:val="24"/>
                <w:szCs w:val="24"/>
              </w:rPr>
              <w:t xml:space="preserve">R$ </w:t>
            </w:r>
            <w:r>
              <w:rPr>
                <w:color w:val="595959"/>
                <w:sz w:val="24"/>
                <w:szCs w:val="24"/>
              </w:rPr>
              <w:t>85</w:t>
            </w:r>
          </w:p>
        </w:tc>
      </w:tr>
      <w:tr w:rsidR="00491B20" w:rsidTr="00491B20">
        <w:trPr>
          <w:trHeight w:val="375"/>
          <w:jc w:val="center"/>
        </w:trPr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>
            <w:pPr>
              <w:jc w:val="center"/>
              <w:rPr>
                <w:i/>
                <w:iCs/>
                <w:color w:val="595959"/>
                <w:sz w:val="24"/>
                <w:szCs w:val="24"/>
              </w:rPr>
            </w:pPr>
            <w:r>
              <w:rPr>
                <w:i/>
                <w:iCs/>
                <w:color w:val="595959"/>
                <w:sz w:val="24"/>
                <w:szCs w:val="24"/>
              </w:rPr>
              <w:t>Psicólogo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20" w:rsidRDefault="00491B20">
            <w:pPr>
              <w:jc w:val="center"/>
              <w:rPr>
                <w:color w:val="595959"/>
                <w:sz w:val="24"/>
                <w:szCs w:val="24"/>
              </w:rPr>
            </w:pPr>
            <w:proofErr w:type="gramStart"/>
            <w:r>
              <w:rPr>
                <w:color w:val="595959"/>
                <w:sz w:val="24"/>
                <w:szCs w:val="24"/>
              </w:rPr>
              <w:t>1</w:t>
            </w:r>
            <w:proofErr w:type="gramEnd"/>
            <w:r>
              <w:rPr>
                <w:color w:val="595959"/>
                <w:sz w:val="24"/>
                <w:szCs w:val="24"/>
              </w:rPr>
              <w:t xml:space="preserve"> Visita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1B20" w:rsidRDefault="00491B20" w:rsidP="00491B20">
            <w:pPr>
              <w:jc w:val="center"/>
              <w:rPr>
                <w:color w:val="595959"/>
                <w:sz w:val="24"/>
                <w:szCs w:val="24"/>
              </w:rPr>
            </w:pPr>
            <w:r>
              <w:rPr>
                <w:color w:val="595959"/>
                <w:sz w:val="24"/>
                <w:szCs w:val="24"/>
              </w:rPr>
              <w:t>R$ 80,00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20" w:rsidRDefault="00491B20" w:rsidP="00491B20">
            <w:pPr>
              <w:jc w:val="center"/>
            </w:pPr>
            <w:r>
              <w:rPr>
                <w:color w:val="595959"/>
                <w:sz w:val="24"/>
                <w:szCs w:val="24"/>
              </w:rPr>
              <w:t>----</w:t>
            </w:r>
          </w:p>
        </w:tc>
      </w:tr>
      <w:bookmarkEnd w:id="0"/>
    </w:tbl>
    <w:p w:rsidR="00762107" w:rsidRDefault="00762107" w:rsidP="001F0308">
      <w:pPr>
        <w:tabs>
          <w:tab w:val="left" w:pos="2835"/>
        </w:tabs>
        <w:spacing w:line="280" w:lineRule="atLeast"/>
        <w:jc w:val="both"/>
        <w:rPr>
          <w:rFonts w:eastAsia="Calibri" w:cs="Calibri"/>
          <w:bCs/>
          <w:color w:val="595959"/>
          <w:sz w:val="40"/>
          <w:szCs w:val="40"/>
          <w:highlight w:val="green"/>
        </w:rPr>
      </w:pPr>
    </w:p>
    <w:p w:rsidR="00762107" w:rsidRDefault="00762107" w:rsidP="001F0308">
      <w:pPr>
        <w:tabs>
          <w:tab w:val="left" w:pos="2835"/>
        </w:tabs>
        <w:spacing w:line="280" w:lineRule="atLeast"/>
        <w:jc w:val="both"/>
        <w:rPr>
          <w:rFonts w:eastAsia="Calibri" w:cs="Calibri"/>
          <w:bCs/>
          <w:color w:val="595959"/>
          <w:sz w:val="40"/>
          <w:szCs w:val="40"/>
          <w:highlight w:val="green"/>
        </w:rPr>
      </w:pPr>
    </w:p>
    <w:p w:rsidR="00B51C7A" w:rsidRPr="00762107" w:rsidRDefault="001F0308" w:rsidP="00762107">
      <w:pPr>
        <w:tabs>
          <w:tab w:val="left" w:pos="2835"/>
        </w:tabs>
        <w:spacing w:line="280" w:lineRule="atLeast"/>
        <w:rPr>
          <w:rFonts w:eastAsia="Calibri" w:cs="Calibri"/>
          <w:bCs/>
          <w:color w:val="595959"/>
          <w:sz w:val="40"/>
          <w:szCs w:val="40"/>
        </w:rPr>
      </w:pPr>
      <w:r w:rsidRPr="001F0308">
        <w:rPr>
          <w:rFonts w:eastAsia="Calibri" w:cs="Calibri"/>
          <w:bCs/>
          <w:color w:val="595959"/>
          <w:sz w:val="40"/>
          <w:szCs w:val="40"/>
          <w:highlight w:val="green"/>
        </w:rPr>
        <w:t>*</w:t>
      </w:r>
      <w:r w:rsidRPr="001F0308">
        <w:rPr>
          <w:rFonts w:eastAsia="Calibri" w:cs="Calibri"/>
          <w:bCs/>
          <w:color w:val="595959"/>
          <w:sz w:val="40"/>
          <w:szCs w:val="40"/>
        </w:rPr>
        <w:t>Desde que a demanda de atendimentos</w:t>
      </w:r>
      <w:proofErr w:type="gramStart"/>
      <w:r w:rsidRPr="001F0308">
        <w:rPr>
          <w:rFonts w:eastAsia="Calibri" w:cs="Calibri"/>
          <w:bCs/>
          <w:color w:val="595959"/>
          <w:sz w:val="40"/>
          <w:szCs w:val="40"/>
        </w:rPr>
        <w:t xml:space="preserve">  </w:t>
      </w:r>
      <w:proofErr w:type="gramEnd"/>
      <w:r w:rsidRPr="001F0308">
        <w:rPr>
          <w:rFonts w:eastAsia="Calibri" w:cs="Calibri"/>
          <w:bCs/>
          <w:color w:val="595959"/>
          <w:sz w:val="40"/>
          <w:szCs w:val="40"/>
        </w:rPr>
        <w:t xml:space="preserve">na região metropolitana não ultrapassem </w:t>
      </w:r>
      <w:r w:rsidR="00762107">
        <w:rPr>
          <w:rFonts w:eastAsia="Calibri" w:cs="Calibri"/>
          <w:bCs/>
          <w:color w:val="595959"/>
          <w:sz w:val="40"/>
          <w:szCs w:val="40"/>
        </w:rPr>
        <w:t>25</w:t>
      </w:r>
      <w:r w:rsidRPr="001F0308">
        <w:rPr>
          <w:rFonts w:eastAsia="Calibri" w:cs="Calibri"/>
          <w:bCs/>
          <w:color w:val="595959"/>
          <w:sz w:val="40"/>
          <w:szCs w:val="40"/>
        </w:rPr>
        <w:t>% dos atendimentos</w:t>
      </w:r>
      <w:r>
        <w:rPr>
          <w:rFonts w:eastAsia="Calibri" w:cs="Calibri"/>
          <w:bCs/>
          <w:color w:val="595959"/>
          <w:sz w:val="40"/>
          <w:szCs w:val="40"/>
        </w:rPr>
        <w:t xml:space="preserve"> (ou manda este informação ou controla com recusas, conhecemos a demanda de maior volume em BH e Contagem, mas tenho receio deles passarem </w:t>
      </w:r>
      <w:r w:rsidRPr="001F0308">
        <w:rPr>
          <w:rFonts w:eastAsia="Calibri" w:cs="Calibri"/>
          <w:bCs/>
          <w:color w:val="595959"/>
          <w:sz w:val="40"/>
          <w:szCs w:val="40"/>
        </w:rPr>
        <w:t xml:space="preserve"> </w:t>
      </w:r>
      <w:r>
        <w:rPr>
          <w:rFonts w:eastAsia="Calibri" w:cs="Calibri"/>
          <w:bCs/>
          <w:color w:val="595959"/>
          <w:sz w:val="40"/>
          <w:szCs w:val="40"/>
        </w:rPr>
        <w:t>só demanda fora de BH pra gente, ai fica inviável</w:t>
      </w:r>
      <w:r w:rsidR="009B1B6D">
        <w:rPr>
          <w:rFonts w:eastAsia="Calibri" w:cs="Calibri"/>
          <w:bCs/>
          <w:color w:val="595959"/>
          <w:sz w:val="40"/>
          <w:szCs w:val="40"/>
        </w:rPr>
        <w:t>)</w:t>
      </w:r>
      <w:r w:rsidR="009B1B6D">
        <w:rPr>
          <w:rFonts w:eastAsia="Calibri" w:cs="Calibri"/>
          <w:bCs/>
          <w:color w:val="595959"/>
          <w:sz w:val="40"/>
          <w:szCs w:val="40"/>
        </w:rPr>
        <w:br/>
      </w:r>
      <w:r w:rsidR="009B1B6D">
        <w:rPr>
          <w:rFonts w:eastAsia="Calibri" w:cs="Calibri"/>
          <w:bCs/>
          <w:color w:val="595959"/>
          <w:sz w:val="40"/>
          <w:szCs w:val="40"/>
        </w:rPr>
        <w:br/>
        <w:t>Conseguimos controlar esta diferença com taxa de administração, sem prejuízo ao cooperado</w:t>
      </w:r>
    </w:p>
    <w:p w:rsidR="00056DF4" w:rsidRDefault="00056DF4"/>
    <w:sectPr w:rsidR="00056D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D21"/>
    <w:multiLevelType w:val="hybridMultilevel"/>
    <w:tmpl w:val="F2E86C30"/>
    <w:lvl w:ilvl="0" w:tplc="FC784FF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595959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23C30"/>
    <w:multiLevelType w:val="hybridMultilevel"/>
    <w:tmpl w:val="E40420D4"/>
    <w:lvl w:ilvl="0" w:tplc="D564DE8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595959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37FFE"/>
    <w:multiLevelType w:val="hybridMultilevel"/>
    <w:tmpl w:val="871A957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65F40"/>
    <w:multiLevelType w:val="hybridMultilevel"/>
    <w:tmpl w:val="C50E3D56"/>
    <w:lvl w:ilvl="0" w:tplc="0B5E945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59595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7A"/>
    <w:rsid w:val="00056DF4"/>
    <w:rsid w:val="001F0308"/>
    <w:rsid w:val="00491B20"/>
    <w:rsid w:val="00762107"/>
    <w:rsid w:val="00985FD7"/>
    <w:rsid w:val="009B1B6D"/>
    <w:rsid w:val="00B51C7A"/>
    <w:rsid w:val="00CC16D9"/>
    <w:rsid w:val="00D2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C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1C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03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C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51C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F0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3B2D-A540-49B9-A278-062430D1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Laureano</dc:creator>
  <cp:lastModifiedBy>Warlen Cesar</cp:lastModifiedBy>
  <cp:revision>2</cp:revision>
  <dcterms:created xsi:type="dcterms:W3CDTF">2019-03-11T21:06:00Z</dcterms:created>
  <dcterms:modified xsi:type="dcterms:W3CDTF">2019-03-11T21:06:00Z</dcterms:modified>
</cp:coreProperties>
</file>