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left="708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Yuri Bartolomei Vilela Fonseca Oliveira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5080635</wp:posOffset>
            </wp:positionH>
            <wp:positionV relativeFrom="paragraph">
              <wp:posOffset>0</wp:posOffset>
            </wp:positionV>
            <wp:extent cx="1039495" cy="134112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1341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ind w:left="708"/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08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Nascido em 12/04/1991 Brasileiro, Solteiro </w:t>
      </w:r>
    </w:p>
    <w:p w:rsidR="00000000" w:rsidDel="00000000" w:rsidP="00000000" w:rsidRDefault="00000000" w:rsidRPr="00000000" w14:paraId="00000003">
      <w:pPr>
        <w:ind w:left="708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Rua Desembargador José Satyro, 106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– Castelo</w:t>
      </w:r>
    </w:p>
    <w:p w:rsidR="00000000" w:rsidDel="00000000" w:rsidP="00000000" w:rsidRDefault="00000000" w:rsidRPr="00000000" w14:paraId="00000004">
      <w:pPr>
        <w:ind w:left="708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Belo Horizonte/MG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- CEP: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30840-490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08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(31) 99195-6235 || (45) 99962-0574 </w:t>
      </w:r>
    </w:p>
    <w:p w:rsidR="00000000" w:rsidDel="00000000" w:rsidP="00000000" w:rsidRDefault="00000000" w:rsidRPr="00000000" w14:paraId="00000006">
      <w:pPr>
        <w:ind w:left="708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fonseca.yuri@hotmail.com</w:t>
      </w:r>
    </w:p>
    <w:p w:rsidR="00000000" w:rsidDel="00000000" w:rsidP="00000000" w:rsidRDefault="00000000" w:rsidRPr="00000000" w14:paraId="00000007">
      <w:pPr>
        <w:ind w:left="708"/>
        <w:rPr>
          <w:rFonts w:ascii="Calibri" w:cs="Calibri" w:eastAsia="Calibri" w:hAnsi="Calibri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12" w:val="single"/>
        </w:pBdr>
        <w:ind w:left="708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08" w:firstLine="708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Oportunidade de Trabalho</w:t>
      </w:r>
    </w:p>
    <w:p w:rsidR="00000000" w:rsidDel="00000000" w:rsidP="00000000" w:rsidRDefault="00000000" w:rsidRPr="00000000" w14:paraId="0000000A">
      <w:pPr>
        <w:ind w:left="708"/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ind w:left="708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Qualificações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08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Bom trato interpessoal, atencioso, cuidadoso e leal</w:t>
      </w:r>
    </w:p>
    <w:p w:rsidR="00000000" w:rsidDel="00000000" w:rsidP="00000000" w:rsidRDefault="00000000" w:rsidRPr="00000000" w14:paraId="0000000D">
      <w:pPr>
        <w:ind w:left="708"/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1" w:sz="12" w:val="single"/>
        </w:pBdr>
        <w:ind w:left="708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42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Nível Médio Completo. Colégio Brigadeiro Newton Braga, concluído em 2008.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42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Nível Técnico em Enfermagem, concluído em 2009.</w:t>
      </w:r>
    </w:p>
    <w:p w:rsidR="00000000" w:rsidDel="00000000" w:rsidP="00000000" w:rsidRDefault="00000000" w:rsidRPr="00000000" w14:paraId="00000011">
      <w:pPr>
        <w:ind w:left="708"/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1" w:sz="12" w:val="single"/>
        </w:pBdr>
        <w:ind w:left="708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08"/>
        <w:rPr>
          <w:rFonts w:ascii="Calibri" w:cs="Calibri" w:eastAsia="Calibri" w:hAnsi="Calibri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992" w:right="0" w:hanging="283.9999999999999"/>
        <w:jc w:val="left"/>
        <w:rPr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2009 - 2010 – Hospital da Força Aérea do Galeão (Rio de Janeiro/RJ)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Cargo: Técnico de Enfermagem </w:t>
        <w:br w:type="textWrapping"/>
        <w:t xml:space="preserve">Principais atividades: Setor de Emergência e Internação, realizando todos os procedimentos previstos (punção venosa, banho no leito, mudança de decúbito e afins)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992" w:right="0" w:hanging="283.9999999999999"/>
        <w:jc w:val="left"/>
        <w:rPr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2009 – 2010 – Hospital Central da Aeronáutica (Rio de Janeiro/RJ)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Cargo: Técnico de Enfermagem </w:t>
        <w:br w:type="textWrapping"/>
        <w:t xml:space="preserve">Principais atividades: Setor de Maternidade, realizado banho em neonato e alimentação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992" w:right="0" w:hanging="283.9999999999999"/>
        <w:jc w:val="left"/>
        <w:rPr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07/2012 – 04/2013 – Cuidador de idosos (Sorrocaba/SP)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Cargo: Técnico de Enfermagem </w:t>
        <w:br w:type="textWrapping"/>
        <w:t xml:space="preserve">Principais atividades: Cuidado particular a uma idosa de 90 anos, Lúcida, Orientada, com mobilidade debilitada de membros inferiores.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992" w:right="0" w:hanging="283.9999999999999"/>
        <w:jc w:val="left"/>
        <w:rPr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03/2016 – 01/2019 – Life HomeCare (Belo Horizonte/MG)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Cargo: Técnico de Enfermagem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992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Principais atividades: Cuidado com pacientes psiquiátricos e clínicos (jovens e idosos)</w:t>
      </w:r>
    </w:p>
    <w:p w:rsidR="00000000" w:rsidDel="00000000" w:rsidP="00000000" w:rsidRDefault="00000000" w:rsidRPr="00000000" w14:paraId="00000019">
      <w:pPr>
        <w:pBdr>
          <w:bottom w:color="000000" w:space="1" w:sz="12" w:val="single"/>
        </w:pBdr>
        <w:ind w:left="708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Cursos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08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firstLine="424.999999999999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14751"/>
          <w:sz w:val="24"/>
          <w:szCs w:val="24"/>
          <w:u w:val="none"/>
          <w:shd w:fill="auto" w:val="clear"/>
          <w:vertAlign w:val="baseline"/>
          <w:rtl w:val="0"/>
        </w:rPr>
        <w:t xml:space="preserve">Curso de informática – JFW (2005 – 2006)</w:t>
      </w:r>
    </w:p>
    <w:p w:rsidR="00000000" w:rsidDel="00000000" w:rsidP="00000000" w:rsidRDefault="00000000" w:rsidRPr="00000000" w14:paraId="0000001C">
      <w:pPr>
        <w:ind w:left="1428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428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Desenvolvimento profissional e Administrativo utilizando o software Microsiga Protheus, conclusão em julho de 2015.</w:t>
      </w:r>
    </w:p>
    <w:p w:rsidR="00000000" w:rsidDel="00000000" w:rsidP="00000000" w:rsidRDefault="00000000" w:rsidRPr="00000000" w14:paraId="0000001E">
      <w:pPr>
        <w:ind w:left="708" w:firstLine="720.0000000000001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Local: IOS – Instituto da Oportunidade Social</w:t>
      </w:r>
    </w:p>
    <w:p w:rsidR="00000000" w:rsidDel="00000000" w:rsidP="00000000" w:rsidRDefault="00000000" w:rsidRPr="00000000" w14:paraId="0000001F">
      <w:pPr>
        <w:ind w:left="708" w:firstLine="720.0000000000001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Empresa Mantenedora: TOTVS (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vertAlign w:val="baseline"/>
            <w:rtl w:val="0"/>
          </w:rPr>
          <w:t xml:space="preserve">www.totvs.com.br</w:t>
        </w:r>
      </w:hyperlink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2148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Teoria Prática dos processos administrativos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2148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Funcionalidades que envolvem os sistemas de ERP Microsiga Protheus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2148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Windows 7, Internet, Office 2013 (Word, Excel, Power Point)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2148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Comunicação e Expressão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2148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Cálculo Matemático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2148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Carga horária: 228 horas</w:t>
      </w:r>
    </w:p>
    <w:p w:rsidR="00000000" w:rsidDel="00000000" w:rsidP="00000000" w:rsidRDefault="00000000" w:rsidRPr="00000000" w14:paraId="00000026">
      <w:pPr>
        <w:ind w:left="1416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000000" w:space="1" w:sz="12" w:val="single"/>
        </w:pBdr>
        <w:ind w:left="708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Informações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428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1428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Trabalho voluntário na Instituição Recanto dos Avós (Lar de Idosos)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1428" w:hanging="360"/>
        <w:rPr/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Disponibilidade para atuar em horário integral.</w:t>
      </w:r>
    </w:p>
    <w:sectPr>
      <w:pgSz w:h="16838" w:w="11906"/>
      <w:pgMar w:bottom="709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856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576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9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01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736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45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7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96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616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1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rFonts w:ascii="Century Schoolbook" w:hAnsi="Century Schoolbook"/>
      <w:color w:val="41475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totvs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2019-02-08T12:58:00Z</dcterms:created>
  <dc:creator>Cris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